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13B1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13B16">
        <w:rPr>
          <w:rFonts w:cstheme="minorHAnsi"/>
          <w:sz w:val="36"/>
          <w:szCs w:val="36"/>
        </w:rPr>
        <w:t>Scheibenwischer I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728DE" w:rsidRPr="007728DE" w:rsidRDefault="007728DE" w:rsidP="007728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728DE">
        <w:rPr>
          <w:rFonts w:cstheme="minorHAnsi"/>
        </w:rPr>
        <w:t>Buchstaben in einem Wort fehlen</w:t>
      </w:r>
    </w:p>
    <w:p w:rsidR="00422737" w:rsidRDefault="007728DE" w:rsidP="007728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728DE">
        <w:rPr>
          <w:rFonts w:cstheme="minorHAnsi"/>
        </w:rPr>
        <w:t>Die fehlenden Buchstaben stehen rechts in einem gewissen Abstand als Lösung zur Verfügung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422737" w:rsidP="0042273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genau und flüssig 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22737" w:rsidRPr="00B05D59" w:rsidRDefault="007728DE" w:rsidP="007728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728DE">
        <w:rPr>
          <w:rFonts w:cstheme="minorHAnsi"/>
        </w:rPr>
        <w:t>Je nach Organisationsform lohnt es sich Schwerpunkte bei der Beurteilung zu setzen. Eine differenzierte Analyse ist wahrscheinlich nur mit einer Tonaufnahme möglich.</w:t>
      </w: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D.2.A.1.b »1: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können die passende Beziehung zwischen Buchstaben und Lauten herstellen sowie Buchstaben zu Silben und kurzen Wörtern aus dem schulnahen Wortschatz verbinden.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http://v-ef.lehrplan.ch/1013CZsemAvXERnhFxuNRzuwpw2KTRC64</w:t>
        </w:r>
      </w:hyperlink>
      <w:r>
        <w:rPr>
          <w:rFonts w:cstheme="minorHAnsi"/>
        </w:rPr>
        <w:t xml:space="preserve"> </w:t>
      </w:r>
    </w:p>
    <w:p w:rsidR="00422737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="00422737" w:rsidRPr="00771897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http://v-ef.lehrplan.ch/101ZLx32K9SDkbN4DqYBZrLsTetaGk8vU</w:t>
        </w:r>
      </w:hyperlink>
      <w:r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7728DE">
      <w:rPr>
        <w:sz w:val="19"/>
        <w:szCs w:val="19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728DE" w:rsidRPr="007728D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13B16"/>
    <w:rsid w:val="007728DE"/>
    <w:rsid w:val="007C63ED"/>
    <w:rsid w:val="007E1C9A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0B92-2B2D-4030-ADED-44400A9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2017-07-08T11:14:00Z</dcterms:created>
  <dcterms:modified xsi:type="dcterms:W3CDTF">2017-07-08T11:15:00Z</dcterms:modified>
</cp:coreProperties>
</file>