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3562C9">
        <w:rPr>
          <w:rFonts w:cstheme="minorHAnsi"/>
          <w:sz w:val="36"/>
          <w:szCs w:val="36"/>
        </w:rPr>
        <w:t>1</w:t>
      </w:r>
      <w:r w:rsidR="009938E6">
        <w:rPr>
          <w:rFonts w:cstheme="minorHAnsi"/>
          <w:sz w:val="36"/>
          <w:szCs w:val="36"/>
        </w:rPr>
        <w:t>5</w:t>
      </w:r>
      <w:r w:rsidR="001E3DBC" w:rsidRPr="003E675B">
        <w:rPr>
          <w:rFonts w:cstheme="minorHAnsi"/>
          <w:sz w:val="36"/>
          <w:szCs w:val="36"/>
        </w:rPr>
        <w:t xml:space="preserve">: </w:t>
      </w:r>
      <w:r w:rsidR="009938E6">
        <w:rPr>
          <w:rFonts w:cstheme="minorHAnsi"/>
          <w:sz w:val="36"/>
          <w:szCs w:val="36"/>
        </w:rPr>
        <w:t>Wörter richtig schreiben</w:t>
      </w:r>
    </w:p>
    <w:p w:rsidR="00D65EFC" w:rsidRDefault="00D65EFC" w:rsidP="00212A07">
      <w:pPr>
        <w:rPr>
          <w:rFonts w:cstheme="minorHAnsi"/>
          <w:sz w:val="36"/>
          <w:szCs w:val="36"/>
        </w:rPr>
      </w:pPr>
    </w:p>
    <w:p w:rsidR="00422737" w:rsidRPr="00B35D43" w:rsidRDefault="00422737" w:rsidP="00422737">
      <w:pPr>
        <w:rPr>
          <w:rFonts w:eastAsia="Arial" w:cstheme="minorHAnsi"/>
          <w:b/>
        </w:rPr>
      </w:pPr>
      <w:r w:rsidRPr="009E0383">
        <w:rPr>
          <w:rFonts w:eastAsia="Arial" w:cstheme="minorHAnsi"/>
          <w:b/>
        </w:rPr>
        <w:t>Aufgabenstellung</w:t>
      </w:r>
      <w:r>
        <w:rPr>
          <w:rFonts w:eastAsia="Arial" w:cstheme="minorHAnsi"/>
          <w:b/>
        </w:rPr>
        <w:t>:</w:t>
      </w:r>
    </w:p>
    <w:p w:rsidR="00422737" w:rsidRDefault="009938E6" w:rsidP="009938E6">
      <w:pPr>
        <w:pStyle w:val="Listenabsatz"/>
        <w:widowControl w:val="0"/>
        <w:numPr>
          <w:ilvl w:val="0"/>
          <w:numId w:val="1"/>
        </w:numPr>
        <w:spacing w:line="245" w:lineRule="auto"/>
        <w:rPr>
          <w:rFonts w:cstheme="minorHAnsi"/>
        </w:rPr>
      </w:pPr>
      <w:r w:rsidRPr="009938E6">
        <w:rPr>
          <w:rFonts w:cstheme="minorHAnsi"/>
        </w:rPr>
        <w:t>Nachsprechwörter, Regelwörter und Lernwörter richtig schreiben</w:t>
      </w:r>
    </w:p>
    <w:p w:rsidR="00422737" w:rsidRDefault="00422737" w:rsidP="00422737"/>
    <w:p w:rsidR="00422737" w:rsidRPr="00B35D43" w:rsidRDefault="00422737" w:rsidP="00422737">
      <w:pPr>
        <w:rPr>
          <w:rFonts w:eastAsia="Arial" w:cstheme="minorHAnsi"/>
          <w:b/>
        </w:rPr>
      </w:pPr>
      <w:r w:rsidRPr="009E0383">
        <w:rPr>
          <w:rFonts w:eastAsia="Arial" w:cstheme="minorHAnsi"/>
          <w:b/>
        </w:rPr>
        <w:t>Lernziele</w:t>
      </w:r>
      <w:r>
        <w:rPr>
          <w:rFonts w:eastAsia="Arial" w:cstheme="minorHAnsi"/>
          <w:b/>
        </w:rPr>
        <w:t>:</w:t>
      </w:r>
    </w:p>
    <w:p w:rsidR="00422737" w:rsidRDefault="009938E6" w:rsidP="009938E6">
      <w:pPr>
        <w:pStyle w:val="Listenabsatz"/>
        <w:widowControl w:val="0"/>
        <w:numPr>
          <w:ilvl w:val="0"/>
          <w:numId w:val="1"/>
        </w:numPr>
        <w:spacing w:line="245" w:lineRule="auto"/>
        <w:rPr>
          <w:rFonts w:cstheme="minorHAnsi"/>
        </w:rPr>
      </w:pPr>
      <w:r w:rsidRPr="009938E6">
        <w:rPr>
          <w:rFonts w:cstheme="minorHAnsi"/>
        </w:rPr>
        <w:t>Abgebildete Wörter richtig schreiben</w:t>
      </w:r>
    </w:p>
    <w:p w:rsidR="00B51B36" w:rsidRDefault="00B51B36" w:rsidP="00B51B36">
      <w:pPr>
        <w:widowControl w:val="0"/>
        <w:spacing w:line="245" w:lineRule="auto"/>
        <w:rPr>
          <w:rFonts w:cstheme="minorHAnsi"/>
        </w:rPr>
      </w:pPr>
    </w:p>
    <w:p w:rsidR="007C3A95" w:rsidRPr="007C3A95" w:rsidRDefault="00A61B85" w:rsidP="007C3A95">
      <w:pPr>
        <w:rPr>
          <w:rFonts w:eastAsia="Arial" w:cstheme="minorHAnsi"/>
          <w:b/>
        </w:rPr>
      </w:pPr>
      <w:r>
        <w:rPr>
          <w:rFonts w:eastAsia="Arial" w:cstheme="minorHAnsi"/>
          <w:b/>
        </w:rPr>
        <w:t>Hinweise:</w:t>
      </w:r>
    </w:p>
    <w:p w:rsidR="009938E6" w:rsidRPr="009938E6" w:rsidRDefault="009938E6" w:rsidP="00C764D7">
      <w:r w:rsidRPr="009938E6">
        <w:t>Die einzelnen Wörter werden vorgelesen. Die Bilder helfen, sich an die vorgelesenen Wörter zu erinnern. Die Schüler/innen sollen in ihrem eigenen Tempo schreiben können. Wenn sie ein Wort vergessen haben, können sie nachfragen.</w:t>
      </w:r>
    </w:p>
    <w:p w:rsidR="009938E6" w:rsidRPr="009938E6" w:rsidRDefault="009938E6" w:rsidP="009938E6">
      <w:pPr>
        <w:rPr>
          <w:rFonts w:cstheme="minorHAnsi"/>
        </w:rPr>
      </w:pPr>
      <w:r w:rsidRPr="009938E6">
        <w:rPr>
          <w:rFonts w:cstheme="minorHAnsi"/>
        </w:rPr>
        <w:t xml:space="preserve">Die Einteilung der Wörter in die drei Rechtschreibkategorien a) Nachsprechwörter, b) Regelwörter und c) Lernwörter richtet sich nach Lindauer; </w:t>
      </w:r>
      <w:proofErr w:type="spellStart"/>
      <w:r w:rsidRPr="009938E6">
        <w:rPr>
          <w:rFonts w:cstheme="minorHAnsi"/>
        </w:rPr>
        <w:t>Schmellentin</w:t>
      </w:r>
      <w:proofErr w:type="spellEnd"/>
      <w:r w:rsidRPr="009938E6">
        <w:rPr>
          <w:rFonts w:cstheme="minorHAnsi"/>
        </w:rPr>
        <w:t xml:space="preserve"> (2007)</w:t>
      </w:r>
      <w:r w:rsidRPr="00C764D7">
        <w:rPr>
          <w:rFonts w:cstheme="minorHAnsi"/>
          <w:vertAlign w:val="superscript"/>
        </w:rPr>
        <w:t>2</w:t>
      </w:r>
      <w:r w:rsidRPr="009938E6">
        <w:rPr>
          <w:rFonts w:cstheme="minorHAnsi"/>
        </w:rPr>
        <w:t>.</w:t>
      </w:r>
    </w:p>
    <w:p w:rsidR="009938E6" w:rsidRPr="009938E6" w:rsidRDefault="00C764D7" w:rsidP="00C764D7">
      <w:pPr>
        <w:ind w:left="284" w:hanging="284"/>
        <w:rPr>
          <w:rFonts w:cstheme="minorHAnsi"/>
        </w:rPr>
      </w:pPr>
      <w:r>
        <w:rPr>
          <w:rFonts w:cstheme="minorHAnsi"/>
        </w:rPr>
        <w:t xml:space="preserve">a) </w:t>
      </w:r>
      <w:r>
        <w:rPr>
          <w:rFonts w:cstheme="minorHAnsi"/>
        </w:rPr>
        <w:tab/>
      </w:r>
      <w:r w:rsidR="009938E6" w:rsidRPr="009938E6">
        <w:rPr>
          <w:rFonts w:cstheme="minorHAnsi"/>
        </w:rPr>
        <w:t>Nachsprechwörter werden lautgetreu geschrieben. Die vorliegende Aufgabe testet in der Kategorie Na</w:t>
      </w:r>
      <w:r>
        <w:rPr>
          <w:rFonts w:cstheme="minorHAnsi"/>
        </w:rPr>
        <w:t>c</w:t>
      </w:r>
      <w:r>
        <w:rPr>
          <w:rFonts w:cstheme="minorHAnsi"/>
        </w:rPr>
        <w:t>h</w:t>
      </w:r>
      <w:r>
        <w:rPr>
          <w:rFonts w:cstheme="minorHAnsi"/>
        </w:rPr>
        <w:t>sprechwörter auch die schwie</w:t>
      </w:r>
      <w:r w:rsidR="009938E6" w:rsidRPr="009938E6">
        <w:rPr>
          <w:rFonts w:cstheme="minorHAnsi"/>
        </w:rPr>
        <w:t xml:space="preserve">rigen Lautverbindungen </w:t>
      </w:r>
      <w:proofErr w:type="spellStart"/>
      <w:r w:rsidR="009938E6" w:rsidRPr="009938E6">
        <w:rPr>
          <w:rFonts w:cstheme="minorHAnsi"/>
        </w:rPr>
        <w:t>gel</w:t>
      </w:r>
      <w:proofErr w:type="spellEnd"/>
      <w:r w:rsidR="009938E6" w:rsidRPr="009938E6">
        <w:rPr>
          <w:rFonts w:cstheme="minorHAnsi"/>
        </w:rPr>
        <w:t xml:space="preserve"> (</w:t>
      </w:r>
      <w:r w:rsidRPr="00C764D7">
        <w:rPr>
          <w:rFonts w:cstheme="minorHAnsi"/>
        </w:rPr>
        <w:sym w:font="Wingdings" w:char="F0E0"/>
      </w:r>
      <w:r w:rsidR="009938E6" w:rsidRPr="009938E6">
        <w:rPr>
          <w:rFonts w:cstheme="minorHAnsi"/>
        </w:rPr>
        <w:t xml:space="preserve">Nagel), </w:t>
      </w:r>
      <w:proofErr w:type="spellStart"/>
      <w:r w:rsidR="009938E6" w:rsidRPr="009938E6">
        <w:rPr>
          <w:rFonts w:cstheme="minorHAnsi"/>
        </w:rPr>
        <w:t>pf</w:t>
      </w:r>
      <w:proofErr w:type="spellEnd"/>
      <w:r w:rsidR="009938E6" w:rsidRPr="009938E6">
        <w:rPr>
          <w:rFonts w:cstheme="minorHAnsi"/>
        </w:rPr>
        <w:t xml:space="preserve"> (</w:t>
      </w:r>
      <w:r w:rsidRPr="00C764D7">
        <w:rPr>
          <w:rFonts w:cstheme="minorHAnsi"/>
        </w:rPr>
        <w:sym w:font="Wingdings" w:char="F0E0"/>
      </w:r>
      <w:r w:rsidR="009938E6" w:rsidRPr="009938E6">
        <w:rPr>
          <w:rFonts w:cstheme="minorHAnsi"/>
        </w:rPr>
        <w:t xml:space="preserve">Pferd) oder </w:t>
      </w:r>
      <w:proofErr w:type="spellStart"/>
      <w:r w:rsidR="009938E6" w:rsidRPr="009938E6">
        <w:rPr>
          <w:rFonts w:cstheme="minorHAnsi"/>
        </w:rPr>
        <w:t>ts</w:t>
      </w:r>
      <w:proofErr w:type="spellEnd"/>
      <w:r w:rsidR="009938E6" w:rsidRPr="009938E6">
        <w:rPr>
          <w:rFonts w:cstheme="minorHAnsi"/>
        </w:rPr>
        <w:t xml:space="preserve"> (</w:t>
      </w:r>
      <w:r w:rsidRPr="00C764D7">
        <w:rPr>
          <w:rFonts w:cstheme="minorHAnsi"/>
        </w:rPr>
        <w:sym w:font="Wingdings" w:char="F0E0"/>
      </w:r>
      <w:r w:rsidR="009938E6" w:rsidRPr="009938E6">
        <w:rPr>
          <w:rFonts w:cstheme="minorHAnsi"/>
        </w:rPr>
        <w:t xml:space="preserve">Ziege) und die Buchstabenverbindungen </w:t>
      </w:r>
      <w:proofErr w:type="spellStart"/>
      <w:r w:rsidR="009938E6" w:rsidRPr="009938E6">
        <w:rPr>
          <w:rFonts w:cstheme="minorHAnsi"/>
        </w:rPr>
        <w:t>sch</w:t>
      </w:r>
      <w:proofErr w:type="spellEnd"/>
      <w:r w:rsidR="009938E6" w:rsidRPr="009938E6">
        <w:rPr>
          <w:rFonts w:cstheme="minorHAnsi"/>
        </w:rPr>
        <w:t xml:space="preserve"> (</w:t>
      </w:r>
      <w:r w:rsidRPr="00C764D7">
        <w:rPr>
          <w:rFonts w:cstheme="minorHAnsi"/>
        </w:rPr>
        <w:sym w:font="Wingdings" w:char="F0E0"/>
      </w:r>
      <w:r w:rsidR="009938E6" w:rsidRPr="009938E6">
        <w:rPr>
          <w:rFonts w:cstheme="minorHAnsi"/>
        </w:rPr>
        <w:t xml:space="preserve">Schrank), </w:t>
      </w:r>
      <w:proofErr w:type="spellStart"/>
      <w:r w:rsidR="009938E6" w:rsidRPr="009938E6">
        <w:rPr>
          <w:rFonts w:cstheme="minorHAnsi"/>
        </w:rPr>
        <w:t>ng</w:t>
      </w:r>
      <w:proofErr w:type="spellEnd"/>
      <w:r w:rsidR="009938E6" w:rsidRPr="009938E6">
        <w:rPr>
          <w:rFonts w:cstheme="minorHAnsi"/>
        </w:rPr>
        <w:t xml:space="preserve"> (</w:t>
      </w:r>
      <w:r w:rsidRPr="00C764D7">
        <w:rPr>
          <w:rFonts w:cstheme="minorHAnsi"/>
        </w:rPr>
        <w:sym w:font="Wingdings" w:char="F0E0"/>
      </w:r>
      <w:r w:rsidR="009938E6" w:rsidRPr="009938E6">
        <w:rPr>
          <w:rFonts w:cstheme="minorHAnsi"/>
        </w:rPr>
        <w:t>Ring).</w:t>
      </w:r>
    </w:p>
    <w:p w:rsidR="009938E6" w:rsidRPr="009938E6" w:rsidRDefault="00C764D7" w:rsidP="00C764D7">
      <w:pPr>
        <w:ind w:left="284" w:hanging="284"/>
        <w:rPr>
          <w:rFonts w:cstheme="minorHAnsi"/>
        </w:rPr>
      </w:pPr>
      <w:r>
        <w:rPr>
          <w:rFonts w:cstheme="minorHAnsi"/>
        </w:rPr>
        <w:t xml:space="preserve">b) </w:t>
      </w:r>
      <w:r>
        <w:rPr>
          <w:rFonts w:cstheme="minorHAnsi"/>
        </w:rPr>
        <w:tab/>
      </w:r>
      <w:r w:rsidR="009938E6" w:rsidRPr="009938E6">
        <w:rPr>
          <w:rFonts w:cstheme="minorHAnsi"/>
        </w:rPr>
        <w:t>Regelwörter können bei Anwendung einer bestimmten Regel korrekt geschrieben werden. Solange die R</w:t>
      </w:r>
      <w:r w:rsidR="009938E6" w:rsidRPr="009938E6">
        <w:rPr>
          <w:rFonts w:cstheme="minorHAnsi"/>
        </w:rPr>
        <w:t>e</w:t>
      </w:r>
      <w:r w:rsidR="009938E6" w:rsidRPr="009938E6">
        <w:rPr>
          <w:rFonts w:cstheme="minorHAnsi"/>
        </w:rPr>
        <w:t xml:space="preserve">gel nicht bekannt ist, bleibt das betreffende Wort ein </w:t>
      </w:r>
      <w:proofErr w:type="spellStart"/>
      <w:r w:rsidR="009938E6" w:rsidRPr="009938E6">
        <w:rPr>
          <w:rFonts w:cstheme="minorHAnsi"/>
        </w:rPr>
        <w:t>Lernwort</w:t>
      </w:r>
      <w:proofErr w:type="spellEnd"/>
      <w:r w:rsidR="009938E6" w:rsidRPr="009938E6">
        <w:rPr>
          <w:rFonts w:cstheme="minorHAnsi"/>
        </w:rPr>
        <w:t xml:space="preserve">. Für die 2. Klasse relevante Regeln sind die </w:t>
      </w:r>
      <w:proofErr w:type="spellStart"/>
      <w:r w:rsidR="009938E6" w:rsidRPr="009938E6">
        <w:rPr>
          <w:rFonts w:cstheme="minorHAnsi"/>
        </w:rPr>
        <w:t>Sp</w:t>
      </w:r>
      <w:proofErr w:type="spellEnd"/>
      <w:r w:rsidR="009938E6" w:rsidRPr="009938E6">
        <w:rPr>
          <w:rFonts w:cstheme="minorHAnsi"/>
        </w:rPr>
        <w:t xml:space="preserve">-/St-Regel und die </w:t>
      </w:r>
      <w:proofErr w:type="spellStart"/>
      <w:r w:rsidR="009938E6" w:rsidRPr="009938E6">
        <w:rPr>
          <w:rFonts w:cstheme="minorHAnsi"/>
        </w:rPr>
        <w:t>nk</w:t>
      </w:r>
      <w:proofErr w:type="spellEnd"/>
      <w:r w:rsidR="009938E6" w:rsidRPr="009938E6">
        <w:rPr>
          <w:rFonts w:cstheme="minorHAnsi"/>
        </w:rPr>
        <w:t>-Regel.</w:t>
      </w:r>
    </w:p>
    <w:p w:rsidR="009938E6" w:rsidRPr="009938E6" w:rsidRDefault="00C764D7" w:rsidP="00C764D7">
      <w:pPr>
        <w:ind w:left="284" w:hanging="284"/>
        <w:rPr>
          <w:rFonts w:cstheme="minorHAnsi"/>
        </w:rPr>
      </w:pPr>
      <w:r>
        <w:rPr>
          <w:rFonts w:cstheme="minorHAnsi"/>
        </w:rPr>
        <w:t xml:space="preserve">c) </w:t>
      </w:r>
      <w:r>
        <w:rPr>
          <w:rFonts w:cstheme="minorHAnsi"/>
        </w:rPr>
        <w:tab/>
      </w:r>
      <w:r w:rsidR="009938E6" w:rsidRPr="009938E6">
        <w:rPr>
          <w:rFonts w:cstheme="minorHAnsi"/>
        </w:rPr>
        <w:t>Die korrekten Schreibweisen von Lernwörtern lassen sich nicht durch Regeln ableiten. So gehören be</w:t>
      </w:r>
      <w:r w:rsidR="009938E6" w:rsidRPr="009938E6">
        <w:rPr>
          <w:rFonts w:cstheme="minorHAnsi"/>
        </w:rPr>
        <w:t>i</w:t>
      </w:r>
      <w:r w:rsidR="009938E6" w:rsidRPr="009938E6">
        <w:rPr>
          <w:rFonts w:cstheme="minorHAnsi"/>
        </w:rPr>
        <w:t>spielsweise alle Wörter mit Dehnungs-h zur Kategorie der Lernwörter (Beispiel Stuhl), da keine Regel b</w:t>
      </w:r>
      <w:r w:rsidR="009938E6" w:rsidRPr="009938E6">
        <w:rPr>
          <w:rFonts w:cstheme="minorHAnsi"/>
        </w:rPr>
        <w:t>e</w:t>
      </w:r>
      <w:r w:rsidR="009938E6" w:rsidRPr="009938E6">
        <w:rPr>
          <w:rFonts w:cstheme="minorHAnsi"/>
        </w:rPr>
        <w:t>sagt, wann Dehnungs-h (z. B. fahren) verwendet wird. Dasselbe gilt auch für Vokalverdoppelung (z. B. Haar): Da Langvokale auch mit einem einzelnen Buchstaben geschrieben werden können (z. B. rot), mü</w:t>
      </w:r>
      <w:r w:rsidR="009938E6" w:rsidRPr="009938E6">
        <w:rPr>
          <w:rFonts w:cstheme="minorHAnsi"/>
        </w:rPr>
        <w:t>s</w:t>
      </w:r>
      <w:r w:rsidR="009938E6" w:rsidRPr="009938E6">
        <w:rPr>
          <w:rFonts w:cstheme="minorHAnsi"/>
        </w:rPr>
        <w:t xml:space="preserve">sen alle Fälle, wo die Länge noch zusätzlich markiert wird, gelernt werden. Dies ist recht komplex, weshalb sie in dieser Aufgabe für die 2. Klasse noch nicht thematisiert werden (ausser der recht treffsicheren </w:t>
      </w:r>
      <w:proofErr w:type="spellStart"/>
      <w:r w:rsidR="009938E6" w:rsidRPr="009938E6">
        <w:rPr>
          <w:rFonts w:cstheme="minorHAnsi"/>
        </w:rPr>
        <w:t>ie</w:t>
      </w:r>
      <w:proofErr w:type="spellEnd"/>
      <w:r w:rsidR="009938E6" w:rsidRPr="009938E6">
        <w:rPr>
          <w:rFonts w:cstheme="minorHAnsi"/>
        </w:rPr>
        <w:t>-Regel).</w:t>
      </w:r>
    </w:p>
    <w:p w:rsidR="009938E6" w:rsidRPr="009938E6" w:rsidRDefault="009938E6" w:rsidP="009938E6">
      <w:pPr>
        <w:rPr>
          <w:rFonts w:cstheme="minorHAnsi"/>
        </w:rPr>
      </w:pPr>
    </w:p>
    <w:p w:rsidR="009938E6" w:rsidRPr="009938E6" w:rsidRDefault="009938E6" w:rsidP="009938E6">
      <w:pPr>
        <w:rPr>
          <w:rFonts w:cstheme="minorHAnsi"/>
        </w:rPr>
      </w:pPr>
      <w:r w:rsidRPr="009938E6">
        <w:rPr>
          <w:rFonts w:cstheme="minorHAnsi"/>
        </w:rPr>
        <w:t>Die</w:t>
      </w:r>
      <w:r w:rsidR="00C764D7">
        <w:rPr>
          <w:rFonts w:cstheme="minorHAnsi"/>
        </w:rPr>
        <w:t xml:space="preserve"> </w:t>
      </w:r>
      <w:r w:rsidRPr="009938E6">
        <w:rPr>
          <w:rFonts w:cstheme="minorHAnsi"/>
        </w:rPr>
        <w:t>Aufgabe gibt einen Hinweis darüber, ob Kinder lautgetreu schreiben (Nachsprechwörter un</w:t>
      </w:r>
      <w:r w:rsidR="00C764D7">
        <w:rPr>
          <w:rFonts w:cstheme="minorHAnsi"/>
        </w:rPr>
        <w:t>d Regel-/Lernwörter ohne Anwen</w:t>
      </w:r>
      <w:r w:rsidRPr="009938E6">
        <w:rPr>
          <w:rFonts w:cstheme="minorHAnsi"/>
        </w:rPr>
        <w:t>dung der Rechtschreibmuster). Zudem erhalten Lehrpersonen Einsicht in die Konzepte der Kinder bei der Anwendung von Recht- schreibmustern.</w:t>
      </w:r>
    </w:p>
    <w:p w:rsidR="009938E6" w:rsidRPr="009938E6" w:rsidRDefault="009938E6" w:rsidP="009938E6">
      <w:pPr>
        <w:rPr>
          <w:rFonts w:cstheme="minorHAnsi"/>
        </w:rPr>
      </w:pPr>
    </w:p>
    <w:p w:rsidR="00C764D7" w:rsidRDefault="009938E6" w:rsidP="009938E6">
      <w:pPr>
        <w:rPr>
          <w:rFonts w:cstheme="minorHAnsi"/>
        </w:rPr>
      </w:pPr>
      <w:r w:rsidRPr="009938E6">
        <w:rPr>
          <w:rFonts w:cstheme="minorHAnsi"/>
        </w:rPr>
        <w:t xml:space="preserve">Die Auswertung geschieht auf zwei Ebenen: </w:t>
      </w:r>
    </w:p>
    <w:p w:rsidR="009938E6" w:rsidRPr="00C764D7" w:rsidRDefault="009938E6" w:rsidP="00C764D7">
      <w:pPr>
        <w:pStyle w:val="Listenabsatz"/>
        <w:numPr>
          <w:ilvl w:val="0"/>
          <w:numId w:val="7"/>
        </w:numPr>
        <w:ind w:left="426" w:hanging="349"/>
        <w:rPr>
          <w:rFonts w:cstheme="minorHAnsi"/>
        </w:rPr>
      </w:pPr>
      <w:r w:rsidRPr="00C764D7">
        <w:rPr>
          <w:rFonts w:cstheme="minorHAnsi"/>
        </w:rPr>
        <w:t>Wortebene (vgl. Kriterium 1 wortbezogene Auswertung) und</w:t>
      </w:r>
    </w:p>
    <w:p w:rsidR="009938E6" w:rsidRPr="00C764D7" w:rsidRDefault="009938E6" w:rsidP="00C764D7">
      <w:pPr>
        <w:pStyle w:val="Listenabsatz"/>
        <w:numPr>
          <w:ilvl w:val="0"/>
          <w:numId w:val="7"/>
        </w:numPr>
        <w:ind w:left="426" w:hanging="349"/>
        <w:rPr>
          <w:rFonts w:cstheme="minorHAnsi"/>
        </w:rPr>
      </w:pPr>
      <w:proofErr w:type="spellStart"/>
      <w:r w:rsidRPr="00C764D7">
        <w:rPr>
          <w:rFonts w:cstheme="minorHAnsi"/>
        </w:rPr>
        <w:t>Graphemebene</w:t>
      </w:r>
      <w:proofErr w:type="spellEnd"/>
      <w:r w:rsidRPr="00C764D7">
        <w:rPr>
          <w:rFonts w:cstheme="minorHAnsi"/>
        </w:rPr>
        <w:t xml:space="preserve"> (vgl. Kriterium 2 </w:t>
      </w:r>
      <w:proofErr w:type="spellStart"/>
      <w:r w:rsidRPr="00C764D7">
        <w:rPr>
          <w:rFonts w:cstheme="minorHAnsi"/>
        </w:rPr>
        <w:t>graphembezogene</w:t>
      </w:r>
      <w:proofErr w:type="spellEnd"/>
      <w:r w:rsidRPr="00C764D7">
        <w:rPr>
          <w:rFonts w:cstheme="minorHAnsi"/>
        </w:rPr>
        <w:t xml:space="preserve"> Auswertung).</w:t>
      </w:r>
    </w:p>
    <w:p w:rsidR="009938E6" w:rsidRPr="009938E6" w:rsidRDefault="009938E6" w:rsidP="009938E6">
      <w:pPr>
        <w:rPr>
          <w:rFonts w:cstheme="minorHAnsi"/>
        </w:rPr>
      </w:pPr>
    </w:p>
    <w:p w:rsidR="009938E6" w:rsidRPr="009938E6" w:rsidRDefault="009938E6" w:rsidP="009938E6">
      <w:pPr>
        <w:rPr>
          <w:rFonts w:cstheme="minorHAnsi"/>
        </w:rPr>
      </w:pPr>
      <w:r w:rsidRPr="009938E6">
        <w:rPr>
          <w:rFonts w:cstheme="minorHAnsi"/>
        </w:rPr>
        <w:t xml:space="preserve">Für die Auswertung der Fehlschreibungen auf der </w:t>
      </w:r>
      <w:proofErr w:type="spellStart"/>
      <w:r w:rsidRPr="009938E6">
        <w:rPr>
          <w:rFonts w:cstheme="minorHAnsi"/>
        </w:rPr>
        <w:t>Graphemebene</w:t>
      </w:r>
      <w:proofErr w:type="spellEnd"/>
      <w:r w:rsidRPr="009938E6">
        <w:rPr>
          <w:rFonts w:cstheme="minorHAnsi"/>
        </w:rPr>
        <w:t xml:space="preserve"> beachten Sie beim Vergleich d</w:t>
      </w:r>
      <w:r w:rsidR="00C764D7">
        <w:rPr>
          <w:rFonts w:cstheme="minorHAnsi"/>
        </w:rPr>
        <w:t>er Schreibu</w:t>
      </w:r>
      <w:r w:rsidR="00C764D7">
        <w:rPr>
          <w:rFonts w:cstheme="minorHAnsi"/>
        </w:rPr>
        <w:t>n</w:t>
      </w:r>
      <w:r w:rsidR="00C764D7">
        <w:rPr>
          <w:rFonts w:cstheme="minorHAnsi"/>
        </w:rPr>
        <w:t>gen mit den Lösungs</w:t>
      </w:r>
      <w:r w:rsidRPr="009938E6">
        <w:rPr>
          <w:rFonts w:cstheme="minorHAnsi"/>
        </w:rPr>
        <w:t xml:space="preserve">wörtern folgende Festlegungen für </w:t>
      </w:r>
      <w:proofErr w:type="spellStart"/>
      <w:r w:rsidRPr="009938E6">
        <w:rPr>
          <w:rFonts w:cstheme="minorHAnsi"/>
        </w:rPr>
        <w:t>Graphemtreffer</w:t>
      </w:r>
      <w:proofErr w:type="spellEnd"/>
      <w:r w:rsidRPr="009938E6">
        <w:rPr>
          <w:rFonts w:cstheme="minorHAnsi"/>
        </w:rPr>
        <w:t>:</w:t>
      </w:r>
    </w:p>
    <w:p w:rsidR="009938E6" w:rsidRPr="00C764D7" w:rsidRDefault="009938E6" w:rsidP="00C764D7">
      <w:pPr>
        <w:pStyle w:val="Listenabsatz"/>
        <w:widowControl w:val="0"/>
        <w:numPr>
          <w:ilvl w:val="0"/>
          <w:numId w:val="1"/>
        </w:numPr>
        <w:spacing w:line="245" w:lineRule="auto"/>
        <w:rPr>
          <w:rFonts w:cstheme="minorHAnsi"/>
        </w:rPr>
      </w:pPr>
      <w:r w:rsidRPr="00C764D7">
        <w:rPr>
          <w:rFonts w:cstheme="minorHAnsi"/>
        </w:rPr>
        <w:t>Ein Graphem wird dann gezählt, wenn es im Wort an der richtigen Stelle steht. Wenn zwei Grapheme in vertausc</w:t>
      </w:r>
      <w:r w:rsidR="00C764D7" w:rsidRPr="00C764D7">
        <w:rPr>
          <w:rFonts w:cstheme="minorHAnsi"/>
        </w:rPr>
        <w:t>hter Reihen</w:t>
      </w:r>
      <w:r w:rsidRPr="00C764D7">
        <w:rPr>
          <w:rFonts w:cstheme="minorHAnsi"/>
        </w:rPr>
        <w:t>folge stehen, wird nur ein Graphem als richtig gewertet.</w:t>
      </w:r>
      <w:r w:rsidR="00C764D7">
        <w:rPr>
          <w:rFonts w:cstheme="minorHAnsi"/>
        </w:rPr>
        <w:br/>
      </w:r>
      <w:r w:rsidRPr="00C764D7">
        <w:rPr>
          <w:rFonts w:cstheme="minorHAnsi"/>
        </w:rPr>
        <w:t xml:space="preserve">Beispiel: </w:t>
      </w:r>
      <w:proofErr w:type="spellStart"/>
      <w:r w:rsidRPr="00C764D7">
        <w:rPr>
          <w:rFonts w:cstheme="minorHAnsi"/>
        </w:rPr>
        <w:t>Ngael</w:t>
      </w:r>
      <w:proofErr w:type="spellEnd"/>
      <w:r w:rsidRPr="00C764D7">
        <w:rPr>
          <w:rFonts w:cstheme="minorHAnsi"/>
        </w:rPr>
        <w:t xml:space="preserve"> (Nagel) </w:t>
      </w:r>
      <w:r w:rsidR="00C764D7" w:rsidRPr="00C764D7">
        <w:rPr>
          <w:rFonts w:cstheme="minorHAnsi"/>
        </w:rPr>
        <w:sym w:font="Wingdings" w:char="F0E0"/>
      </w:r>
      <w:r w:rsidR="00C764D7">
        <w:rPr>
          <w:rFonts w:cstheme="minorHAnsi"/>
        </w:rPr>
        <w:t xml:space="preserve"> </w:t>
      </w:r>
      <w:r w:rsidRPr="00C764D7">
        <w:rPr>
          <w:rFonts w:cstheme="minorHAnsi"/>
        </w:rPr>
        <w:t>4 von 5 Punkten</w:t>
      </w:r>
    </w:p>
    <w:p w:rsidR="009938E6" w:rsidRPr="009938E6" w:rsidRDefault="009938E6" w:rsidP="00C764D7">
      <w:pPr>
        <w:pStyle w:val="Listenabsatz"/>
        <w:widowControl w:val="0"/>
        <w:numPr>
          <w:ilvl w:val="0"/>
          <w:numId w:val="1"/>
        </w:numPr>
        <w:spacing w:line="245" w:lineRule="auto"/>
        <w:rPr>
          <w:rFonts w:cstheme="minorHAnsi"/>
        </w:rPr>
      </w:pPr>
      <w:r w:rsidRPr="009938E6">
        <w:rPr>
          <w:rFonts w:cstheme="minorHAnsi"/>
        </w:rPr>
        <w:t xml:space="preserve">Wenn zudem von den vertauschten Graphemen eines nicht richtig geschrieben wurde, wird ein weiterer Punkt abgezogen. Beispiel: </w:t>
      </w:r>
      <w:proofErr w:type="spellStart"/>
      <w:r w:rsidRPr="009938E6">
        <w:rPr>
          <w:rFonts w:cstheme="minorHAnsi"/>
        </w:rPr>
        <w:t>Hmud</w:t>
      </w:r>
      <w:proofErr w:type="spellEnd"/>
      <w:r w:rsidRPr="009938E6">
        <w:rPr>
          <w:rFonts w:cstheme="minorHAnsi"/>
        </w:rPr>
        <w:t xml:space="preserve"> (Hund) </w:t>
      </w:r>
      <w:r w:rsidR="00C764D7" w:rsidRPr="00C764D7">
        <w:rPr>
          <w:rFonts w:cstheme="minorHAnsi"/>
        </w:rPr>
        <w:sym w:font="Wingdings" w:char="F0E0"/>
      </w:r>
      <w:r w:rsidR="00C764D7">
        <w:rPr>
          <w:rFonts w:cstheme="minorHAnsi"/>
        </w:rPr>
        <w:t xml:space="preserve"> </w:t>
      </w:r>
      <w:r w:rsidRPr="009938E6">
        <w:rPr>
          <w:rFonts w:cstheme="minorHAnsi"/>
        </w:rPr>
        <w:t>2 von 4 Punkten</w:t>
      </w:r>
    </w:p>
    <w:p w:rsidR="009938E6" w:rsidRPr="00C764D7" w:rsidRDefault="009938E6" w:rsidP="00C764D7">
      <w:pPr>
        <w:pStyle w:val="Listenabsatz"/>
        <w:widowControl w:val="0"/>
        <w:numPr>
          <w:ilvl w:val="0"/>
          <w:numId w:val="1"/>
        </w:numPr>
        <w:spacing w:line="245" w:lineRule="auto"/>
        <w:rPr>
          <w:rFonts w:cstheme="minorHAnsi"/>
        </w:rPr>
      </w:pPr>
      <w:r w:rsidRPr="00C764D7">
        <w:rPr>
          <w:rFonts w:cstheme="minorHAnsi"/>
        </w:rPr>
        <w:t>Buchstabenverbindungen und Diphthonge werden als ein Graphem gezählt. Sie werden nur dann g</w:t>
      </w:r>
      <w:r w:rsidRPr="00C764D7">
        <w:rPr>
          <w:rFonts w:cstheme="minorHAnsi"/>
        </w:rPr>
        <w:t>e</w:t>
      </w:r>
      <w:r w:rsidRPr="00C764D7">
        <w:rPr>
          <w:rFonts w:cstheme="minorHAnsi"/>
        </w:rPr>
        <w:t>zählt, wenn sie vollständig richtig geschrieben wurden.</w:t>
      </w:r>
      <w:r w:rsidR="00C764D7">
        <w:rPr>
          <w:rFonts w:cstheme="minorHAnsi"/>
        </w:rPr>
        <w:br/>
      </w:r>
      <w:r w:rsidRPr="00C764D7">
        <w:rPr>
          <w:rFonts w:cstheme="minorHAnsi"/>
        </w:rPr>
        <w:t xml:space="preserve">Beispiel: Bam (Baum) </w:t>
      </w:r>
      <w:r w:rsidR="00C764D7" w:rsidRPr="00C764D7">
        <w:rPr>
          <w:rFonts w:cstheme="minorHAnsi"/>
        </w:rPr>
        <w:sym w:font="Wingdings" w:char="F0E0"/>
      </w:r>
      <w:r w:rsidR="00C764D7" w:rsidRPr="00C764D7">
        <w:rPr>
          <w:rFonts w:cstheme="minorHAnsi"/>
        </w:rPr>
        <w:t xml:space="preserve"> </w:t>
      </w:r>
      <w:r w:rsidRPr="00C764D7">
        <w:rPr>
          <w:rFonts w:cstheme="minorHAnsi"/>
        </w:rPr>
        <w:t>2 von 3 Punkten</w:t>
      </w:r>
    </w:p>
    <w:p w:rsidR="009938E6" w:rsidRPr="00C764D7" w:rsidRDefault="009938E6" w:rsidP="00C764D7">
      <w:pPr>
        <w:pStyle w:val="Listenabsatz"/>
        <w:widowControl w:val="0"/>
        <w:numPr>
          <w:ilvl w:val="0"/>
          <w:numId w:val="1"/>
        </w:numPr>
        <w:spacing w:line="245" w:lineRule="auto"/>
        <w:rPr>
          <w:rFonts w:cstheme="minorHAnsi"/>
        </w:rPr>
      </w:pPr>
      <w:r w:rsidRPr="00C764D7">
        <w:rPr>
          <w:rFonts w:cstheme="minorHAnsi"/>
        </w:rPr>
        <w:t>Werden Buchstaben hinzugefügt, so wird das so entstandene mehrgliedrige Graphem bzw.</w:t>
      </w:r>
      <w:r w:rsidR="00C764D7" w:rsidRPr="00C764D7">
        <w:rPr>
          <w:rFonts w:cstheme="minorHAnsi"/>
        </w:rPr>
        <w:t xml:space="preserve"> das Gr</w:t>
      </w:r>
      <w:r w:rsidR="00C764D7" w:rsidRPr="00C764D7">
        <w:rPr>
          <w:rFonts w:cstheme="minorHAnsi"/>
        </w:rPr>
        <w:t>a</w:t>
      </w:r>
      <w:r w:rsidR="00C764D7" w:rsidRPr="00C764D7">
        <w:rPr>
          <w:rFonts w:cstheme="minorHAnsi"/>
        </w:rPr>
        <w:t>phem, welches der Hinzu</w:t>
      </w:r>
      <w:r w:rsidRPr="00C764D7">
        <w:rPr>
          <w:rFonts w:cstheme="minorHAnsi"/>
        </w:rPr>
        <w:t>fügung vorausgeht, als falsch gewertet.</w:t>
      </w:r>
      <w:r w:rsidR="00C764D7">
        <w:rPr>
          <w:rFonts w:cstheme="minorHAnsi"/>
        </w:rPr>
        <w:br/>
      </w:r>
      <w:r w:rsidRPr="00C764D7">
        <w:rPr>
          <w:rFonts w:cstheme="minorHAnsi"/>
        </w:rPr>
        <w:t xml:space="preserve">Beispiele: </w:t>
      </w:r>
      <w:proofErr w:type="spellStart"/>
      <w:r w:rsidRPr="00C764D7">
        <w:rPr>
          <w:rFonts w:cstheme="minorHAnsi"/>
        </w:rPr>
        <w:t>Naggel</w:t>
      </w:r>
      <w:proofErr w:type="spellEnd"/>
      <w:r w:rsidRPr="00C764D7">
        <w:rPr>
          <w:rFonts w:cstheme="minorHAnsi"/>
        </w:rPr>
        <w:t xml:space="preserve"> (Nagel) oder </w:t>
      </w:r>
      <w:proofErr w:type="spellStart"/>
      <w:r w:rsidRPr="00C764D7">
        <w:rPr>
          <w:rFonts w:cstheme="minorHAnsi"/>
        </w:rPr>
        <w:t>Neagel</w:t>
      </w:r>
      <w:proofErr w:type="spellEnd"/>
      <w:r w:rsidRPr="00C764D7">
        <w:rPr>
          <w:rFonts w:cstheme="minorHAnsi"/>
        </w:rPr>
        <w:t xml:space="preserve"> (Nagel): 4 von 5 Punkten</w:t>
      </w:r>
    </w:p>
    <w:p w:rsidR="009938E6" w:rsidRPr="009938E6" w:rsidRDefault="009938E6" w:rsidP="00C764D7">
      <w:pPr>
        <w:pStyle w:val="Listenabsatz"/>
        <w:widowControl w:val="0"/>
        <w:numPr>
          <w:ilvl w:val="0"/>
          <w:numId w:val="1"/>
        </w:numPr>
        <w:spacing w:line="245" w:lineRule="auto"/>
        <w:rPr>
          <w:rFonts w:cstheme="minorHAnsi"/>
        </w:rPr>
      </w:pPr>
      <w:r w:rsidRPr="009938E6">
        <w:rPr>
          <w:rFonts w:cstheme="minorHAnsi"/>
        </w:rPr>
        <w:t xml:space="preserve">Fehler in der Gross-/Kleinschreibung werden gewertet. </w:t>
      </w:r>
      <w:r w:rsidR="00C764D7">
        <w:rPr>
          <w:rFonts w:cstheme="minorHAnsi"/>
        </w:rPr>
        <w:br/>
      </w:r>
      <w:r w:rsidRPr="009938E6">
        <w:rPr>
          <w:rFonts w:cstheme="minorHAnsi"/>
        </w:rPr>
        <w:lastRenderedPageBreak/>
        <w:t xml:space="preserve">Beispiele: spinne oder </w:t>
      </w:r>
      <w:proofErr w:type="spellStart"/>
      <w:r w:rsidRPr="009938E6">
        <w:rPr>
          <w:rFonts w:cstheme="minorHAnsi"/>
        </w:rPr>
        <w:t>SpinnE</w:t>
      </w:r>
      <w:proofErr w:type="spellEnd"/>
      <w:r w:rsidRPr="009938E6">
        <w:rPr>
          <w:rFonts w:cstheme="minorHAnsi"/>
        </w:rPr>
        <w:t xml:space="preserve"> (Spinne) </w:t>
      </w:r>
      <w:r w:rsidR="00C764D7" w:rsidRPr="00C764D7">
        <w:rPr>
          <w:rFonts w:cstheme="minorHAnsi"/>
        </w:rPr>
        <w:sym w:font="Wingdings" w:char="F0E0"/>
      </w:r>
      <w:r w:rsidR="00C764D7">
        <w:rPr>
          <w:rFonts w:cstheme="minorHAnsi"/>
        </w:rPr>
        <w:t xml:space="preserve"> </w:t>
      </w:r>
      <w:r w:rsidRPr="009938E6">
        <w:rPr>
          <w:rFonts w:cstheme="minorHAnsi"/>
        </w:rPr>
        <w:t>3 von 4 Punkten</w:t>
      </w:r>
    </w:p>
    <w:p w:rsidR="009938E6" w:rsidRPr="00C764D7" w:rsidRDefault="009938E6" w:rsidP="009938E6">
      <w:pPr>
        <w:pStyle w:val="Listenabsatz"/>
        <w:widowControl w:val="0"/>
        <w:numPr>
          <w:ilvl w:val="0"/>
          <w:numId w:val="1"/>
        </w:numPr>
        <w:spacing w:line="245" w:lineRule="auto"/>
        <w:rPr>
          <w:rFonts w:cstheme="minorHAnsi"/>
        </w:rPr>
      </w:pPr>
      <w:r w:rsidRPr="00C764D7">
        <w:rPr>
          <w:rFonts w:cstheme="minorHAnsi"/>
        </w:rPr>
        <w:t>Oberzeichenfehler (i, ü, ä, ö) werden als Schreibfehler gewertet. Dazu gehören fehlende, falsch pla</w:t>
      </w:r>
      <w:r w:rsidRPr="00C764D7">
        <w:rPr>
          <w:rFonts w:cstheme="minorHAnsi"/>
        </w:rPr>
        <w:t>t</w:t>
      </w:r>
      <w:r w:rsidRPr="00C764D7">
        <w:rPr>
          <w:rFonts w:cstheme="minorHAnsi"/>
        </w:rPr>
        <w:t>zierte oder zusätzliche Umlautzeichen; auch fehlende oder falsch platzierte i-Punkte.</w:t>
      </w:r>
      <w:r w:rsidR="00C764D7">
        <w:rPr>
          <w:rFonts w:cstheme="minorHAnsi"/>
        </w:rPr>
        <w:br/>
      </w:r>
      <w:r w:rsidRPr="00C764D7">
        <w:rPr>
          <w:rFonts w:cstheme="minorHAnsi"/>
        </w:rPr>
        <w:t xml:space="preserve">Beispiele: Mause (Mäuse) </w:t>
      </w:r>
      <w:r w:rsidR="00C764D7" w:rsidRPr="00C764D7">
        <w:rPr>
          <w:rFonts w:cstheme="minorHAnsi"/>
        </w:rPr>
        <w:sym w:font="Wingdings" w:char="F0E0"/>
      </w:r>
      <w:r w:rsidR="00C764D7">
        <w:rPr>
          <w:rFonts w:cstheme="minorHAnsi"/>
        </w:rPr>
        <w:t xml:space="preserve"> </w:t>
      </w:r>
      <w:r w:rsidRPr="00C764D7">
        <w:rPr>
          <w:rFonts w:cstheme="minorHAnsi"/>
        </w:rPr>
        <w:t>3 von 4 Punkten</w:t>
      </w:r>
    </w:p>
    <w:p w:rsidR="00C764D7" w:rsidRDefault="009938E6" w:rsidP="00422737">
      <w:pPr>
        <w:rPr>
          <w:rFonts w:eastAsia="Arial" w:cstheme="minorHAnsi"/>
          <w:b/>
        </w:rPr>
      </w:pPr>
      <w:r w:rsidRPr="00C764D7">
        <w:rPr>
          <w:rFonts w:cstheme="minorHAnsi"/>
          <w:sz w:val="16"/>
          <w:szCs w:val="16"/>
          <w:vertAlign w:val="superscript"/>
        </w:rPr>
        <w:t>2</w:t>
      </w:r>
      <w:r w:rsidRPr="00C764D7">
        <w:rPr>
          <w:rFonts w:cstheme="minorHAnsi"/>
          <w:sz w:val="16"/>
          <w:szCs w:val="16"/>
        </w:rPr>
        <w:t xml:space="preserve"> Lindauer, Thomas; </w:t>
      </w:r>
      <w:proofErr w:type="spellStart"/>
      <w:r w:rsidRPr="00C764D7">
        <w:rPr>
          <w:rFonts w:cstheme="minorHAnsi"/>
          <w:sz w:val="16"/>
          <w:szCs w:val="16"/>
        </w:rPr>
        <w:t>Schmellentin</w:t>
      </w:r>
      <w:proofErr w:type="spellEnd"/>
      <w:r w:rsidRPr="00C764D7">
        <w:rPr>
          <w:rFonts w:cstheme="minorHAnsi"/>
          <w:sz w:val="16"/>
          <w:szCs w:val="16"/>
        </w:rPr>
        <w:t xml:space="preserve">, Claudia (2007): Die wichtigen Rechtschreibregeln. Handbuch für den Unterricht. Zürich. </w:t>
      </w:r>
      <w:proofErr w:type="spellStart"/>
      <w:r w:rsidRPr="00C764D7">
        <w:rPr>
          <w:rFonts w:cstheme="minorHAnsi"/>
          <w:sz w:val="16"/>
          <w:szCs w:val="16"/>
        </w:rPr>
        <w:t>Orell</w:t>
      </w:r>
      <w:proofErr w:type="spellEnd"/>
      <w:r w:rsidRPr="00C764D7">
        <w:rPr>
          <w:rFonts w:cstheme="minorHAnsi"/>
          <w:sz w:val="16"/>
          <w:szCs w:val="16"/>
        </w:rPr>
        <w:t xml:space="preserve"> Füssli</w:t>
      </w:r>
      <w:r w:rsidRPr="009938E6">
        <w:rPr>
          <w:rFonts w:cstheme="minorHAnsi"/>
        </w:rPr>
        <w:t>.</w:t>
      </w:r>
    </w:p>
    <w:p w:rsidR="000926F9" w:rsidRDefault="000926F9" w:rsidP="00422737">
      <w:pPr>
        <w:rPr>
          <w:rFonts w:eastAsia="Arial" w:cstheme="minorHAnsi"/>
          <w:b/>
        </w:rPr>
      </w:pPr>
    </w:p>
    <w:p w:rsidR="000926F9" w:rsidRDefault="000926F9" w:rsidP="00422737">
      <w:pPr>
        <w:rPr>
          <w:rFonts w:eastAsia="Arial" w:cstheme="minorHAnsi"/>
          <w:b/>
        </w:rPr>
      </w:pPr>
      <w:r>
        <w:rPr>
          <w:rFonts w:eastAsia="Arial" w:cstheme="minorHAnsi"/>
          <w:b/>
        </w:rPr>
        <w:t>Auswertung:</w:t>
      </w:r>
      <w:bookmarkStart w:id="0" w:name="_GoBack"/>
      <w:bookmarkEnd w:id="0"/>
    </w:p>
    <w:p w:rsidR="000926F9" w:rsidRDefault="000926F9" w:rsidP="009D463A">
      <w:pPr>
        <w:spacing w:before="120" w:after="120"/>
        <w:rPr>
          <w:rFonts w:eastAsia="Arial" w:cstheme="minorHAnsi"/>
        </w:rPr>
      </w:pPr>
      <w:r w:rsidRPr="000926F9">
        <w:rPr>
          <w:rFonts w:eastAsia="Arial" w:cstheme="minorHAnsi"/>
        </w:rPr>
        <w:t xml:space="preserve">Die Buchstabenverbindungen </w:t>
      </w:r>
      <w:proofErr w:type="spellStart"/>
      <w:r w:rsidRPr="000926F9">
        <w:rPr>
          <w:rFonts w:eastAsia="Arial" w:cstheme="minorHAnsi"/>
        </w:rPr>
        <w:t>sch</w:t>
      </w:r>
      <w:proofErr w:type="spellEnd"/>
      <w:r w:rsidRPr="000926F9">
        <w:rPr>
          <w:rFonts w:eastAsia="Arial" w:cstheme="minorHAnsi"/>
        </w:rPr>
        <w:t xml:space="preserve">, </w:t>
      </w:r>
      <w:proofErr w:type="spellStart"/>
      <w:r w:rsidRPr="000926F9">
        <w:rPr>
          <w:rFonts w:eastAsia="Arial" w:cstheme="minorHAnsi"/>
        </w:rPr>
        <w:t>ng</w:t>
      </w:r>
      <w:proofErr w:type="spellEnd"/>
      <w:r w:rsidRPr="000926F9">
        <w:rPr>
          <w:rFonts w:eastAsia="Arial" w:cstheme="minorHAnsi"/>
        </w:rPr>
        <w:t xml:space="preserve">, </w:t>
      </w:r>
      <w:proofErr w:type="spellStart"/>
      <w:r w:rsidRPr="000926F9">
        <w:rPr>
          <w:rFonts w:eastAsia="Arial" w:cstheme="minorHAnsi"/>
        </w:rPr>
        <w:t>ie</w:t>
      </w:r>
      <w:proofErr w:type="spellEnd"/>
      <w:r w:rsidRPr="000926F9">
        <w:rPr>
          <w:rFonts w:eastAsia="Arial" w:cstheme="minorHAnsi"/>
        </w:rPr>
        <w:t xml:space="preserve"> zählen jeweils als ein Graphem.</w:t>
      </w:r>
    </w:p>
    <w:tbl>
      <w:tblPr>
        <w:tblStyle w:val="TableNormal"/>
        <w:tblW w:w="0" w:type="auto"/>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46"/>
        <w:gridCol w:w="1021"/>
        <w:gridCol w:w="3856"/>
        <w:gridCol w:w="2332"/>
        <w:gridCol w:w="1616"/>
        <w:gridCol w:w="470"/>
      </w:tblGrid>
      <w:tr w:rsidR="009D463A" w:rsidRPr="00437B91" w:rsidTr="009D463A">
        <w:tc>
          <w:tcPr>
            <w:tcW w:w="446" w:type="dxa"/>
            <w:shd w:val="clear" w:color="auto" w:fill="D9D9D9" w:themeFill="background1" w:themeFillShade="D9"/>
          </w:tcPr>
          <w:p w:rsidR="009D463A" w:rsidRPr="00437B91" w:rsidRDefault="009D463A" w:rsidP="009D463A">
            <w:pPr>
              <w:pStyle w:val="TableParagraph"/>
              <w:spacing w:before="60" w:after="60"/>
              <w:ind w:right="1"/>
              <w:jc w:val="center"/>
              <w:rPr>
                <w:rFonts w:cs="Arial"/>
                <w:b/>
                <w:szCs w:val="20"/>
                <w:lang w:val="de-CH"/>
              </w:rPr>
            </w:pPr>
          </w:p>
        </w:tc>
        <w:tc>
          <w:tcPr>
            <w:tcW w:w="1021" w:type="dxa"/>
            <w:shd w:val="clear" w:color="auto" w:fill="D9D9D9" w:themeFill="background1" w:themeFillShade="D9"/>
          </w:tcPr>
          <w:p w:rsidR="009D463A" w:rsidRPr="00437B91" w:rsidRDefault="009D463A" w:rsidP="009D463A">
            <w:pPr>
              <w:pStyle w:val="TableParagraph"/>
              <w:spacing w:before="60" w:after="60"/>
              <w:ind w:left="128"/>
              <w:rPr>
                <w:rFonts w:cs="Arial"/>
                <w:b/>
                <w:szCs w:val="20"/>
                <w:lang w:val="de-CH"/>
              </w:rPr>
            </w:pPr>
            <w:proofErr w:type="spellStart"/>
            <w:r w:rsidRPr="00437B91">
              <w:rPr>
                <w:rFonts w:cs="Arial"/>
                <w:b/>
                <w:szCs w:val="20"/>
                <w:lang w:val="de-CH"/>
              </w:rPr>
              <w:t>Testwort</w:t>
            </w:r>
            <w:proofErr w:type="spellEnd"/>
          </w:p>
        </w:tc>
        <w:tc>
          <w:tcPr>
            <w:tcW w:w="3856" w:type="dxa"/>
            <w:shd w:val="clear" w:color="auto" w:fill="D9D9D9" w:themeFill="background1" w:themeFillShade="D9"/>
          </w:tcPr>
          <w:p w:rsidR="009D463A" w:rsidRPr="00437B91" w:rsidRDefault="009D463A" w:rsidP="009D463A">
            <w:pPr>
              <w:pStyle w:val="TableParagraph"/>
              <w:spacing w:before="60" w:after="60"/>
              <w:ind w:left="126"/>
              <w:rPr>
                <w:rFonts w:cs="Arial"/>
                <w:b/>
                <w:szCs w:val="20"/>
                <w:lang w:val="de-CH"/>
              </w:rPr>
            </w:pPr>
            <w:r w:rsidRPr="00437B91">
              <w:rPr>
                <w:rFonts w:cs="Arial"/>
                <w:b/>
                <w:szCs w:val="20"/>
                <w:lang w:val="de-CH"/>
              </w:rPr>
              <w:t>Orthografische Merkmale</w:t>
            </w:r>
          </w:p>
        </w:tc>
        <w:tc>
          <w:tcPr>
            <w:tcW w:w="2332" w:type="dxa"/>
            <w:shd w:val="clear" w:color="auto" w:fill="D9D9D9" w:themeFill="background1" w:themeFillShade="D9"/>
          </w:tcPr>
          <w:p w:rsidR="009D463A" w:rsidRPr="00437B91" w:rsidRDefault="009D463A" w:rsidP="009D463A">
            <w:pPr>
              <w:pStyle w:val="TableParagraph"/>
              <w:spacing w:before="60" w:after="60"/>
              <w:ind w:left="126"/>
              <w:rPr>
                <w:rFonts w:cs="Arial"/>
                <w:b/>
                <w:szCs w:val="20"/>
                <w:lang w:val="de-CH"/>
              </w:rPr>
            </w:pPr>
            <w:r w:rsidRPr="00437B91">
              <w:rPr>
                <w:rFonts w:cs="Arial"/>
                <w:b/>
                <w:szCs w:val="20"/>
                <w:lang w:val="de-CH"/>
              </w:rPr>
              <w:t>Rechtschreibkategorie</w:t>
            </w:r>
          </w:p>
        </w:tc>
        <w:tc>
          <w:tcPr>
            <w:tcW w:w="1616" w:type="dxa"/>
            <w:shd w:val="clear" w:color="auto" w:fill="D9D9D9" w:themeFill="background1" w:themeFillShade="D9"/>
          </w:tcPr>
          <w:p w:rsidR="009D463A" w:rsidRPr="00437B91" w:rsidRDefault="009D463A" w:rsidP="009D463A">
            <w:pPr>
              <w:pStyle w:val="TableParagraph"/>
              <w:spacing w:before="60" w:after="60"/>
              <w:ind w:left="128"/>
              <w:rPr>
                <w:rFonts w:cs="Arial"/>
                <w:b/>
                <w:szCs w:val="20"/>
                <w:lang w:val="de-CH"/>
              </w:rPr>
            </w:pPr>
            <w:proofErr w:type="spellStart"/>
            <w:r w:rsidRPr="00437B91">
              <w:rPr>
                <w:rFonts w:cs="Arial"/>
                <w:b/>
                <w:szCs w:val="20"/>
                <w:lang w:val="de-CH"/>
              </w:rPr>
              <w:t>Graphemzähler</w:t>
            </w:r>
            <w:proofErr w:type="spellEnd"/>
          </w:p>
        </w:tc>
        <w:tc>
          <w:tcPr>
            <w:tcW w:w="470" w:type="dxa"/>
            <w:shd w:val="clear" w:color="auto" w:fill="D9D9D9" w:themeFill="background1" w:themeFillShade="D9"/>
          </w:tcPr>
          <w:p w:rsidR="009D463A" w:rsidRPr="00437B91" w:rsidRDefault="009D463A" w:rsidP="009D463A">
            <w:pPr>
              <w:pStyle w:val="TableParagraph"/>
              <w:spacing w:before="60" w:after="60"/>
              <w:ind w:right="1"/>
              <w:jc w:val="center"/>
              <w:rPr>
                <w:rFonts w:cs="Arial"/>
                <w:b/>
                <w:szCs w:val="20"/>
                <w:lang w:val="de-CH"/>
              </w:rPr>
            </w:pPr>
          </w:p>
        </w:tc>
      </w:tr>
      <w:tr w:rsidR="009D463A" w:rsidRPr="00437B91" w:rsidTr="009D463A">
        <w:tc>
          <w:tcPr>
            <w:tcW w:w="446"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1</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Hund</w:t>
            </w:r>
          </w:p>
        </w:tc>
        <w:tc>
          <w:tcPr>
            <w:tcW w:w="3856"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lautgetreu</w:t>
            </w:r>
          </w:p>
        </w:tc>
        <w:tc>
          <w:tcPr>
            <w:tcW w:w="2332"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Nachsprechwort</w:t>
            </w:r>
          </w:p>
        </w:tc>
        <w:tc>
          <w:tcPr>
            <w:tcW w:w="1616"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H/u/n/d</w:t>
            </w:r>
          </w:p>
        </w:tc>
        <w:tc>
          <w:tcPr>
            <w:tcW w:w="470"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4</w:t>
            </w:r>
          </w:p>
        </w:tc>
      </w:tr>
      <w:tr w:rsidR="009D463A" w:rsidRPr="00437B91" w:rsidTr="009D463A">
        <w:tc>
          <w:tcPr>
            <w:tcW w:w="446"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2</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Baum</w:t>
            </w:r>
          </w:p>
        </w:tc>
        <w:tc>
          <w:tcPr>
            <w:tcW w:w="3856"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lautgetreu, Diphthong (Doppellaut)</w:t>
            </w:r>
          </w:p>
        </w:tc>
        <w:tc>
          <w:tcPr>
            <w:tcW w:w="2332"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Nachsprechwort</w:t>
            </w:r>
          </w:p>
        </w:tc>
        <w:tc>
          <w:tcPr>
            <w:tcW w:w="1616"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B/</w:t>
            </w:r>
            <w:r w:rsidRPr="00437B91">
              <w:rPr>
                <w:rFonts w:cs="Arial"/>
                <w:b/>
                <w:szCs w:val="20"/>
                <w:lang w:val="de-CH"/>
              </w:rPr>
              <w:t>au</w:t>
            </w:r>
            <w:r w:rsidRPr="00437B91">
              <w:rPr>
                <w:rFonts w:cs="Arial"/>
                <w:szCs w:val="20"/>
                <w:lang w:val="de-CH"/>
              </w:rPr>
              <w:t>/m</w:t>
            </w:r>
          </w:p>
        </w:tc>
        <w:tc>
          <w:tcPr>
            <w:tcW w:w="470"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3</w:t>
            </w:r>
          </w:p>
        </w:tc>
      </w:tr>
      <w:tr w:rsidR="009D463A" w:rsidRPr="00437B91" w:rsidTr="009D463A">
        <w:tc>
          <w:tcPr>
            <w:tcW w:w="446"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3</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Blume</w:t>
            </w:r>
          </w:p>
        </w:tc>
        <w:tc>
          <w:tcPr>
            <w:tcW w:w="3856"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Lautgetreu, zwei Konsonanten im Anlaut</w:t>
            </w:r>
          </w:p>
        </w:tc>
        <w:tc>
          <w:tcPr>
            <w:tcW w:w="2332"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Nachsprechwort</w:t>
            </w:r>
          </w:p>
        </w:tc>
        <w:tc>
          <w:tcPr>
            <w:tcW w:w="1616"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b/>
                <w:szCs w:val="20"/>
                <w:lang w:val="de-CH"/>
              </w:rPr>
              <w:t>B</w:t>
            </w:r>
            <w:r w:rsidRPr="00437B91">
              <w:rPr>
                <w:rFonts w:cs="Arial"/>
                <w:szCs w:val="20"/>
                <w:lang w:val="de-CH"/>
              </w:rPr>
              <w:t>/</w:t>
            </w:r>
            <w:r w:rsidRPr="00437B91">
              <w:rPr>
                <w:rFonts w:cs="Arial"/>
                <w:b/>
                <w:szCs w:val="20"/>
                <w:lang w:val="de-CH"/>
              </w:rPr>
              <w:t>l</w:t>
            </w:r>
            <w:r w:rsidRPr="00437B91">
              <w:rPr>
                <w:rFonts w:cs="Arial"/>
                <w:szCs w:val="20"/>
                <w:lang w:val="de-CH"/>
              </w:rPr>
              <w:t>/u/m/e</w:t>
            </w:r>
          </w:p>
        </w:tc>
        <w:tc>
          <w:tcPr>
            <w:tcW w:w="470"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5</w:t>
            </w:r>
          </w:p>
        </w:tc>
      </w:tr>
      <w:tr w:rsidR="009D463A" w:rsidRPr="00437B91" w:rsidTr="009D463A">
        <w:tc>
          <w:tcPr>
            <w:tcW w:w="446"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4</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Nagel</w:t>
            </w:r>
          </w:p>
        </w:tc>
        <w:tc>
          <w:tcPr>
            <w:tcW w:w="3856"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lautgetreu, Lautverbindung «-gel»</w:t>
            </w:r>
          </w:p>
        </w:tc>
        <w:tc>
          <w:tcPr>
            <w:tcW w:w="2332"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Nachsprechwort</w:t>
            </w:r>
          </w:p>
        </w:tc>
        <w:tc>
          <w:tcPr>
            <w:tcW w:w="1616"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N/a/g/</w:t>
            </w:r>
            <w:r w:rsidRPr="00437B91">
              <w:rPr>
                <w:rFonts w:cs="Arial"/>
                <w:b/>
                <w:szCs w:val="20"/>
                <w:lang w:val="de-CH"/>
              </w:rPr>
              <w:t>e</w:t>
            </w:r>
            <w:r w:rsidRPr="00437B91">
              <w:rPr>
                <w:rFonts w:cs="Arial"/>
                <w:szCs w:val="20"/>
                <w:lang w:val="de-CH"/>
              </w:rPr>
              <w:t>/l</w:t>
            </w:r>
          </w:p>
        </w:tc>
        <w:tc>
          <w:tcPr>
            <w:tcW w:w="470"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5</w:t>
            </w:r>
          </w:p>
        </w:tc>
      </w:tr>
      <w:tr w:rsidR="009D463A" w:rsidRPr="00437B91" w:rsidTr="009D463A">
        <w:tc>
          <w:tcPr>
            <w:tcW w:w="446"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5</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Ring</w:t>
            </w:r>
          </w:p>
        </w:tc>
        <w:tc>
          <w:tcPr>
            <w:tcW w:w="3856"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lautgetreu, Buchstabenverbindung «-</w:t>
            </w:r>
            <w:proofErr w:type="spellStart"/>
            <w:r w:rsidRPr="00437B91">
              <w:rPr>
                <w:rFonts w:cs="Arial"/>
                <w:szCs w:val="20"/>
                <w:lang w:val="de-CH"/>
              </w:rPr>
              <w:t>ng</w:t>
            </w:r>
            <w:proofErr w:type="spellEnd"/>
            <w:r w:rsidRPr="00437B91">
              <w:rPr>
                <w:rFonts w:cs="Arial"/>
                <w:szCs w:val="20"/>
                <w:lang w:val="de-CH"/>
              </w:rPr>
              <w:t>»</w:t>
            </w:r>
          </w:p>
        </w:tc>
        <w:tc>
          <w:tcPr>
            <w:tcW w:w="2332"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Nachsprechwort</w:t>
            </w:r>
          </w:p>
        </w:tc>
        <w:tc>
          <w:tcPr>
            <w:tcW w:w="1616"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R/i/</w:t>
            </w:r>
            <w:proofErr w:type="spellStart"/>
            <w:r w:rsidRPr="00437B91">
              <w:rPr>
                <w:rFonts w:cs="Arial"/>
                <w:b/>
                <w:szCs w:val="20"/>
                <w:lang w:val="de-CH"/>
              </w:rPr>
              <w:t>ng</w:t>
            </w:r>
            <w:proofErr w:type="spellEnd"/>
          </w:p>
        </w:tc>
        <w:tc>
          <w:tcPr>
            <w:tcW w:w="470"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3</w:t>
            </w:r>
          </w:p>
        </w:tc>
      </w:tr>
      <w:tr w:rsidR="009D463A" w:rsidRPr="00437B91" w:rsidTr="009D463A">
        <w:tc>
          <w:tcPr>
            <w:tcW w:w="446"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6</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Pferd</w:t>
            </w:r>
          </w:p>
        </w:tc>
        <w:tc>
          <w:tcPr>
            <w:tcW w:w="3856"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lautgetreu, «</w:t>
            </w:r>
            <w:proofErr w:type="spellStart"/>
            <w:r w:rsidRPr="00437B91">
              <w:rPr>
                <w:rFonts w:cs="Arial"/>
                <w:szCs w:val="20"/>
                <w:lang w:val="de-CH"/>
              </w:rPr>
              <w:t>pf</w:t>
            </w:r>
            <w:proofErr w:type="spellEnd"/>
            <w:r w:rsidRPr="00437B91">
              <w:rPr>
                <w:rFonts w:cs="Arial"/>
                <w:szCs w:val="20"/>
                <w:lang w:val="de-CH"/>
              </w:rPr>
              <w:t>-» als Laut-Schwierigkeit (Affrikate)</w:t>
            </w:r>
          </w:p>
        </w:tc>
        <w:tc>
          <w:tcPr>
            <w:tcW w:w="2332"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Nachsprechwort</w:t>
            </w:r>
          </w:p>
        </w:tc>
        <w:tc>
          <w:tcPr>
            <w:tcW w:w="1616"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b/>
                <w:szCs w:val="20"/>
                <w:lang w:val="de-CH"/>
              </w:rPr>
              <w:t>P</w:t>
            </w:r>
            <w:r w:rsidRPr="00437B91">
              <w:rPr>
                <w:rFonts w:cs="Arial"/>
                <w:szCs w:val="20"/>
                <w:lang w:val="de-CH"/>
              </w:rPr>
              <w:t>/</w:t>
            </w:r>
            <w:r w:rsidRPr="00437B91">
              <w:rPr>
                <w:rFonts w:cs="Arial"/>
                <w:b/>
                <w:szCs w:val="20"/>
                <w:lang w:val="de-CH"/>
              </w:rPr>
              <w:t>f</w:t>
            </w:r>
            <w:r w:rsidRPr="00437B91">
              <w:rPr>
                <w:rFonts w:cs="Arial"/>
                <w:szCs w:val="20"/>
                <w:lang w:val="de-CH"/>
              </w:rPr>
              <w:t>/e/r/d</w:t>
            </w:r>
          </w:p>
        </w:tc>
        <w:tc>
          <w:tcPr>
            <w:tcW w:w="470"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5</w:t>
            </w:r>
          </w:p>
        </w:tc>
      </w:tr>
      <w:tr w:rsidR="009D463A" w:rsidRPr="00437B91" w:rsidTr="009D463A">
        <w:tc>
          <w:tcPr>
            <w:tcW w:w="446"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7</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Schrank</w:t>
            </w:r>
          </w:p>
        </w:tc>
        <w:tc>
          <w:tcPr>
            <w:tcW w:w="3856" w:type="dxa"/>
          </w:tcPr>
          <w:p w:rsidR="009D463A" w:rsidRPr="00437B91" w:rsidRDefault="009D463A" w:rsidP="009D463A">
            <w:pPr>
              <w:pStyle w:val="TableParagraph"/>
              <w:spacing w:before="60" w:after="60" w:line="308" w:lineRule="auto"/>
              <w:ind w:left="126"/>
              <w:rPr>
                <w:rFonts w:eastAsia="Arial" w:cs="Arial"/>
                <w:szCs w:val="20"/>
                <w:lang w:val="de-CH"/>
              </w:rPr>
            </w:pPr>
            <w:r w:rsidRPr="00437B91">
              <w:rPr>
                <w:rFonts w:cs="Arial"/>
                <w:szCs w:val="20"/>
                <w:lang w:val="de-CH"/>
              </w:rPr>
              <w:t>Buchstabenverbindung «</w:t>
            </w:r>
            <w:proofErr w:type="spellStart"/>
            <w:r w:rsidRPr="00437B91">
              <w:rPr>
                <w:rFonts w:cs="Arial"/>
                <w:szCs w:val="20"/>
                <w:lang w:val="de-CH"/>
              </w:rPr>
              <w:t>sch</w:t>
            </w:r>
            <w:proofErr w:type="spellEnd"/>
            <w:r w:rsidRPr="00437B91">
              <w:rPr>
                <w:rFonts w:cs="Arial"/>
                <w:szCs w:val="20"/>
                <w:lang w:val="de-CH"/>
              </w:rPr>
              <w:t xml:space="preserve">-», </w:t>
            </w:r>
            <w:proofErr w:type="spellStart"/>
            <w:r w:rsidRPr="00437B91">
              <w:rPr>
                <w:rFonts w:cs="Arial"/>
                <w:szCs w:val="20"/>
                <w:lang w:val="de-CH"/>
              </w:rPr>
              <w:t>nk</w:t>
            </w:r>
            <w:proofErr w:type="spellEnd"/>
            <w:r w:rsidRPr="00437B91">
              <w:rPr>
                <w:rFonts w:cs="Arial"/>
                <w:szCs w:val="20"/>
                <w:lang w:val="de-CH"/>
              </w:rPr>
              <w:t>-Regel: /</w:t>
            </w:r>
            <w:proofErr w:type="spellStart"/>
            <w:r w:rsidRPr="00437B91">
              <w:rPr>
                <w:rFonts w:cs="Arial"/>
                <w:szCs w:val="20"/>
                <w:lang w:val="de-CH"/>
              </w:rPr>
              <w:t>ng</w:t>
            </w:r>
            <w:proofErr w:type="spellEnd"/>
            <w:r w:rsidRPr="00437B91">
              <w:rPr>
                <w:rFonts w:cs="Arial"/>
                <w:szCs w:val="20"/>
                <w:lang w:val="de-CH"/>
              </w:rPr>
              <w:t xml:space="preserve">/- Laut vor k wird als </w:t>
            </w:r>
            <w:proofErr w:type="spellStart"/>
            <w:r w:rsidRPr="00437B91">
              <w:rPr>
                <w:rFonts w:cs="Arial"/>
                <w:szCs w:val="20"/>
                <w:lang w:val="de-CH"/>
              </w:rPr>
              <w:t>nk</w:t>
            </w:r>
            <w:proofErr w:type="spellEnd"/>
            <w:r w:rsidRPr="00437B91">
              <w:rPr>
                <w:rFonts w:cs="Arial"/>
                <w:szCs w:val="20"/>
                <w:lang w:val="de-CH"/>
              </w:rPr>
              <w:t xml:space="preserve"> geschrieben</w:t>
            </w:r>
          </w:p>
        </w:tc>
        <w:tc>
          <w:tcPr>
            <w:tcW w:w="2332"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Regelwort</w:t>
            </w:r>
          </w:p>
        </w:tc>
        <w:tc>
          <w:tcPr>
            <w:tcW w:w="1616" w:type="dxa"/>
          </w:tcPr>
          <w:p w:rsidR="009D463A" w:rsidRPr="00437B91" w:rsidRDefault="009D463A" w:rsidP="009D463A">
            <w:pPr>
              <w:pStyle w:val="TableParagraph"/>
              <w:spacing w:before="60" w:after="60"/>
              <w:ind w:left="128"/>
              <w:rPr>
                <w:rFonts w:eastAsia="Arial" w:cs="Arial"/>
                <w:szCs w:val="20"/>
                <w:lang w:val="de-CH"/>
              </w:rPr>
            </w:pPr>
            <w:proofErr w:type="spellStart"/>
            <w:r w:rsidRPr="00437B91">
              <w:rPr>
                <w:rFonts w:cs="Arial"/>
                <w:b/>
                <w:szCs w:val="20"/>
                <w:lang w:val="de-CH"/>
              </w:rPr>
              <w:t>Sch</w:t>
            </w:r>
            <w:proofErr w:type="spellEnd"/>
            <w:r w:rsidRPr="00437B91">
              <w:rPr>
                <w:rFonts w:cs="Arial"/>
                <w:szCs w:val="20"/>
                <w:lang w:val="de-CH"/>
              </w:rPr>
              <w:t>/r/a/</w:t>
            </w:r>
            <w:r w:rsidRPr="00437B91">
              <w:rPr>
                <w:rFonts w:cs="Arial"/>
                <w:b/>
                <w:szCs w:val="20"/>
                <w:lang w:val="de-CH"/>
              </w:rPr>
              <w:t>n</w:t>
            </w:r>
            <w:r w:rsidRPr="00437B91">
              <w:rPr>
                <w:rFonts w:cs="Arial"/>
                <w:szCs w:val="20"/>
                <w:lang w:val="de-CH"/>
              </w:rPr>
              <w:t>/</w:t>
            </w:r>
            <w:r w:rsidRPr="00437B91">
              <w:rPr>
                <w:rFonts w:cs="Arial"/>
                <w:b/>
                <w:szCs w:val="20"/>
                <w:lang w:val="de-CH"/>
              </w:rPr>
              <w:t>k</w:t>
            </w:r>
          </w:p>
        </w:tc>
        <w:tc>
          <w:tcPr>
            <w:tcW w:w="470" w:type="dxa"/>
          </w:tcPr>
          <w:p w:rsidR="009D463A" w:rsidRPr="00437B91" w:rsidRDefault="009D463A" w:rsidP="009D463A">
            <w:pPr>
              <w:pStyle w:val="TableParagraph"/>
              <w:spacing w:before="60" w:after="60"/>
              <w:jc w:val="center"/>
              <w:rPr>
                <w:rFonts w:eastAsia="Arial" w:cs="Arial"/>
                <w:szCs w:val="20"/>
                <w:lang w:val="de-CH"/>
              </w:rPr>
            </w:pPr>
            <w:r w:rsidRPr="00437B91">
              <w:rPr>
                <w:rFonts w:cs="Arial"/>
                <w:szCs w:val="20"/>
                <w:lang w:val="de-CH"/>
              </w:rPr>
              <w:t>5</w:t>
            </w:r>
          </w:p>
        </w:tc>
      </w:tr>
      <w:tr w:rsidR="009D463A" w:rsidRPr="00437B91" w:rsidTr="009D463A">
        <w:tc>
          <w:tcPr>
            <w:tcW w:w="446"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8</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Stange</w:t>
            </w:r>
          </w:p>
        </w:tc>
        <w:tc>
          <w:tcPr>
            <w:tcW w:w="3856"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St-Regel, Buchstabenverbindung  «</w:t>
            </w:r>
            <w:proofErr w:type="spellStart"/>
            <w:r w:rsidRPr="00437B91">
              <w:rPr>
                <w:rFonts w:cs="Arial"/>
                <w:szCs w:val="20"/>
                <w:lang w:val="de-CH"/>
              </w:rPr>
              <w:t>ng</w:t>
            </w:r>
            <w:proofErr w:type="spellEnd"/>
            <w:r w:rsidRPr="00437B91">
              <w:rPr>
                <w:rFonts w:cs="Arial"/>
                <w:szCs w:val="20"/>
                <w:lang w:val="de-CH"/>
              </w:rPr>
              <w:t>»</w:t>
            </w:r>
          </w:p>
        </w:tc>
        <w:tc>
          <w:tcPr>
            <w:tcW w:w="2332" w:type="dxa"/>
          </w:tcPr>
          <w:p w:rsidR="009D463A" w:rsidRPr="00437B91" w:rsidRDefault="009D463A" w:rsidP="009D463A">
            <w:pPr>
              <w:pStyle w:val="TableParagraph"/>
              <w:spacing w:before="60" w:after="60"/>
              <w:ind w:left="125"/>
              <w:rPr>
                <w:rFonts w:eastAsia="Arial" w:cs="Arial"/>
                <w:szCs w:val="20"/>
                <w:lang w:val="de-CH"/>
              </w:rPr>
            </w:pPr>
            <w:r w:rsidRPr="00437B91">
              <w:rPr>
                <w:rFonts w:cs="Arial"/>
                <w:szCs w:val="20"/>
                <w:lang w:val="de-CH"/>
              </w:rPr>
              <w:t>Regelwort</w:t>
            </w:r>
          </w:p>
        </w:tc>
        <w:tc>
          <w:tcPr>
            <w:tcW w:w="1616"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b/>
                <w:szCs w:val="20"/>
                <w:lang w:val="de-CH"/>
              </w:rPr>
              <w:t>S</w:t>
            </w:r>
            <w:r w:rsidRPr="00437B91">
              <w:rPr>
                <w:rFonts w:cs="Arial"/>
                <w:szCs w:val="20"/>
                <w:lang w:val="de-CH"/>
              </w:rPr>
              <w:t>/</w:t>
            </w:r>
            <w:r w:rsidRPr="00437B91">
              <w:rPr>
                <w:rFonts w:cs="Arial"/>
                <w:b/>
                <w:szCs w:val="20"/>
                <w:lang w:val="de-CH"/>
              </w:rPr>
              <w:t>t</w:t>
            </w:r>
            <w:r w:rsidRPr="00437B91">
              <w:rPr>
                <w:rFonts w:cs="Arial"/>
                <w:szCs w:val="20"/>
                <w:lang w:val="de-CH"/>
              </w:rPr>
              <w:t>/a/</w:t>
            </w:r>
            <w:proofErr w:type="spellStart"/>
            <w:r w:rsidRPr="00437B91">
              <w:rPr>
                <w:rFonts w:cs="Arial"/>
                <w:b/>
                <w:szCs w:val="20"/>
                <w:lang w:val="de-CH"/>
              </w:rPr>
              <w:t>ng</w:t>
            </w:r>
            <w:proofErr w:type="spellEnd"/>
            <w:r w:rsidRPr="00437B91">
              <w:rPr>
                <w:rFonts w:cs="Arial"/>
                <w:szCs w:val="20"/>
                <w:lang w:val="de-CH"/>
              </w:rPr>
              <w:t>/e</w:t>
            </w:r>
          </w:p>
        </w:tc>
        <w:tc>
          <w:tcPr>
            <w:tcW w:w="470"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5</w:t>
            </w:r>
          </w:p>
        </w:tc>
      </w:tr>
      <w:tr w:rsidR="009D463A" w:rsidRPr="00437B91" w:rsidTr="009D463A">
        <w:tc>
          <w:tcPr>
            <w:tcW w:w="446"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9</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Spalt</w:t>
            </w:r>
          </w:p>
        </w:tc>
        <w:tc>
          <w:tcPr>
            <w:tcW w:w="3856" w:type="dxa"/>
          </w:tcPr>
          <w:p w:rsidR="009D463A" w:rsidRPr="00437B91" w:rsidRDefault="009D463A" w:rsidP="009D463A">
            <w:pPr>
              <w:pStyle w:val="TableParagraph"/>
              <w:spacing w:before="60" w:after="60"/>
              <w:ind w:left="126"/>
              <w:rPr>
                <w:rFonts w:eastAsia="Arial" w:cs="Arial"/>
                <w:szCs w:val="20"/>
                <w:lang w:val="de-CH"/>
              </w:rPr>
            </w:pPr>
            <w:proofErr w:type="spellStart"/>
            <w:r w:rsidRPr="00437B91">
              <w:rPr>
                <w:rFonts w:cs="Arial"/>
                <w:szCs w:val="20"/>
                <w:lang w:val="de-CH"/>
              </w:rPr>
              <w:t>Sp</w:t>
            </w:r>
            <w:proofErr w:type="spellEnd"/>
            <w:r w:rsidRPr="00437B91">
              <w:rPr>
                <w:rFonts w:cs="Arial"/>
                <w:szCs w:val="20"/>
                <w:lang w:val="de-CH"/>
              </w:rPr>
              <w:t>-Regel</w:t>
            </w:r>
          </w:p>
        </w:tc>
        <w:tc>
          <w:tcPr>
            <w:tcW w:w="2332" w:type="dxa"/>
          </w:tcPr>
          <w:p w:rsidR="009D463A" w:rsidRPr="00437B91" w:rsidRDefault="009D463A" w:rsidP="009D463A">
            <w:pPr>
              <w:pStyle w:val="TableParagraph"/>
              <w:spacing w:before="60" w:after="60"/>
              <w:ind w:left="125"/>
              <w:rPr>
                <w:rFonts w:eastAsia="Arial" w:cs="Arial"/>
                <w:szCs w:val="20"/>
                <w:lang w:val="de-CH"/>
              </w:rPr>
            </w:pPr>
            <w:r w:rsidRPr="00437B91">
              <w:rPr>
                <w:rFonts w:cs="Arial"/>
                <w:szCs w:val="20"/>
                <w:lang w:val="de-CH"/>
              </w:rPr>
              <w:t>Regelwort</w:t>
            </w:r>
          </w:p>
        </w:tc>
        <w:tc>
          <w:tcPr>
            <w:tcW w:w="1616"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b/>
                <w:szCs w:val="20"/>
                <w:lang w:val="de-CH"/>
              </w:rPr>
              <w:t>S</w:t>
            </w:r>
            <w:r w:rsidRPr="00437B91">
              <w:rPr>
                <w:rFonts w:cs="Arial"/>
                <w:szCs w:val="20"/>
                <w:lang w:val="de-CH"/>
              </w:rPr>
              <w:t>/</w:t>
            </w:r>
            <w:r w:rsidRPr="00437B91">
              <w:rPr>
                <w:rFonts w:cs="Arial"/>
                <w:b/>
                <w:szCs w:val="20"/>
                <w:lang w:val="de-CH"/>
              </w:rPr>
              <w:t>p</w:t>
            </w:r>
            <w:r w:rsidRPr="00437B91">
              <w:rPr>
                <w:rFonts w:cs="Arial"/>
                <w:szCs w:val="20"/>
                <w:lang w:val="de-CH"/>
              </w:rPr>
              <w:t>/a//l/t</w:t>
            </w:r>
          </w:p>
        </w:tc>
        <w:tc>
          <w:tcPr>
            <w:tcW w:w="470"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5</w:t>
            </w:r>
          </w:p>
        </w:tc>
      </w:tr>
      <w:tr w:rsidR="009D463A" w:rsidRPr="00437B91" w:rsidTr="009D463A">
        <w:tc>
          <w:tcPr>
            <w:tcW w:w="446" w:type="dxa"/>
          </w:tcPr>
          <w:p w:rsidR="009D463A" w:rsidRPr="00437B91" w:rsidRDefault="009D463A" w:rsidP="009D463A">
            <w:pPr>
              <w:pStyle w:val="TableParagraph"/>
              <w:spacing w:before="60" w:after="60"/>
              <w:ind w:left="121"/>
              <w:rPr>
                <w:rFonts w:eastAsia="Arial" w:cs="Arial"/>
                <w:szCs w:val="20"/>
                <w:lang w:val="de-CH"/>
              </w:rPr>
            </w:pPr>
            <w:r w:rsidRPr="00437B91">
              <w:rPr>
                <w:rFonts w:cs="Arial"/>
                <w:szCs w:val="20"/>
                <w:lang w:val="de-CH"/>
              </w:rPr>
              <w:t>10</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Mäuse</w:t>
            </w:r>
          </w:p>
        </w:tc>
        <w:tc>
          <w:tcPr>
            <w:tcW w:w="3856"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Stammregel (Mäuse, weil Maus)</w:t>
            </w:r>
          </w:p>
        </w:tc>
        <w:tc>
          <w:tcPr>
            <w:tcW w:w="2332" w:type="dxa"/>
          </w:tcPr>
          <w:p w:rsidR="009D463A" w:rsidRPr="00437B91" w:rsidRDefault="009D463A" w:rsidP="009D463A">
            <w:pPr>
              <w:pStyle w:val="TableParagraph"/>
              <w:spacing w:before="60" w:after="60"/>
              <w:ind w:left="126"/>
              <w:rPr>
                <w:rFonts w:eastAsia="Arial" w:cs="Arial"/>
                <w:szCs w:val="20"/>
                <w:lang w:val="de-CH"/>
              </w:rPr>
            </w:pPr>
            <w:proofErr w:type="spellStart"/>
            <w:r w:rsidRPr="00437B91">
              <w:rPr>
                <w:rFonts w:cs="Arial"/>
                <w:szCs w:val="20"/>
                <w:lang w:val="de-CH"/>
              </w:rPr>
              <w:t>Lernwort</w:t>
            </w:r>
            <w:proofErr w:type="spellEnd"/>
            <w:r w:rsidRPr="00437B91">
              <w:rPr>
                <w:rFonts w:cs="Arial"/>
                <w:szCs w:val="20"/>
                <w:lang w:val="de-CH"/>
              </w:rPr>
              <w:t xml:space="preserve"> (Regelwort)</w:t>
            </w:r>
          </w:p>
        </w:tc>
        <w:tc>
          <w:tcPr>
            <w:tcW w:w="1616"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M/</w:t>
            </w:r>
            <w:proofErr w:type="spellStart"/>
            <w:r w:rsidRPr="00437B91">
              <w:rPr>
                <w:rFonts w:cs="Arial"/>
                <w:b/>
                <w:szCs w:val="20"/>
                <w:lang w:val="de-CH"/>
              </w:rPr>
              <w:t>äu</w:t>
            </w:r>
            <w:proofErr w:type="spellEnd"/>
            <w:r w:rsidRPr="00437B91">
              <w:rPr>
                <w:rFonts w:cs="Arial"/>
                <w:szCs w:val="20"/>
                <w:lang w:val="de-CH"/>
              </w:rPr>
              <w:t>/s/e</w:t>
            </w:r>
          </w:p>
        </w:tc>
        <w:tc>
          <w:tcPr>
            <w:tcW w:w="470"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4</w:t>
            </w:r>
          </w:p>
        </w:tc>
      </w:tr>
      <w:tr w:rsidR="009D463A" w:rsidRPr="00437B91" w:rsidTr="009D463A">
        <w:tc>
          <w:tcPr>
            <w:tcW w:w="446" w:type="dxa"/>
          </w:tcPr>
          <w:p w:rsidR="009D463A" w:rsidRPr="00437B91" w:rsidRDefault="009D463A" w:rsidP="009D463A">
            <w:pPr>
              <w:pStyle w:val="TableParagraph"/>
              <w:spacing w:before="60" w:after="60"/>
              <w:ind w:left="121"/>
              <w:rPr>
                <w:rFonts w:eastAsia="Arial" w:cs="Arial"/>
                <w:szCs w:val="20"/>
                <w:lang w:val="de-CH"/>
              </w:rPr>
            </w:pPr>
            <w:r w:rsidRPr="00437B91">
              <w:rPr>
                <w:rFonts w:cs="Arial"/>
                <w:szCs w:val="20"/>
                <w:lang w:val="de-CH"/>
              </w:rPr>
              <w:t>11</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Ziege</w:t>
            </w:r>
          </w:p>
        </w:tc>
        <w:tc>
          <w:tcPr>
            <w:tcW w:w="3856" w:type="dxa"/>
          </w:tcPr>
          <w:p w:rsidR="009D463A" w:rsidRPr="00437B91" w:rsidRDefault="009D463A" w:rsidP="009D463A">
            <w:pPr>
              <w:pStyle w:val="TableParagraph"/>
              <w:spacing w:before="60" w:after="60" w:line="308" w:lineRule="auto"/>
              <w:ind w:left="126"/>
              <w:rPr>
                <w:rFonts w:eastAsia="Arial" w:cs="Arial"/>
                <w:szCs w:val="20"/>
                <w:lang w:val="de-CH"/>
              </w:rPr>
            </w:pPr>
            <w:r w:rsidRPr="00437B91">
              <w:rPr>
                <w:rFonts w:cs="Arial"/>
                <w:szCs w:val="20"/>
                <w:lang w:val="de-CH"/>
              </w:rPr>
              <w:t xml:space="preserve">Lautverbindung </w:t>
            </w:r>
            <w:proofErr w:type="spellStart"/>
            <w:proofErr w:type="gramStart"/>
            <w:r w:rsidRPr="00437B91">
              <w:rPr>
                <w:rFonts w:cs="Arial"/>
                <w:szCs w:val="20"/>
                <w:lang w:val="de-CH"/>
              </w:rPr>
              <w:t>ts</w:t>
            </w:r>
            <w:proofErr w:type="spellEnd"/>
            <w:r w:rsidRPr="00437B91">
              <w:rPr>
                <w:rFonts w:cs="Arial"/>
                <w:szCs w:val="20"/>
                <w:lang w:val="de-CH"/>
              </w:rPr>
              <w:t xml:space="preserve"> ?</w:t>
            </w:r>
            <w:proofErr w:type="gramEnd"/>
            <w:r w:rsidRPr="00437B91">
              <w:rPr>
                <w:rFonts w:cs="Arial"/>
                <w:szCs w:val="20"/>
                <w:lang w:val="de-CH"/>
              </w:rPr>
              <w:t xml:space="preserve"> «Z»; Langer </w:t>
            </w:r>
            <w:proofErr w:type="spellStart"/>
            <w:r w:rsidRPr="00437B91">
              <w:rPr>
                <w:rFonts w:cs="Arial"/>
                <w:szCs w:val="20"/>
                <w:lang w:val="de-CH"/>
              </w:rPr>
              <w:t>i-Laut</w:t>
            </w:r>
            <w:proofErr w:type="spellEnd"/>
            <w:r w:rsidRPr="00437B91">
              <w:rPr>
                <w:rFonts w:cs="Arial"/>
                <w:szCs w:val="20"/>
                <w:lang w:val="de-CH"/>
              </w:rPr>
              <w:t xml:space="preserve"> «-</w:t>
            </w:r>
            <w:proofErr w:type="spellStart"/>
            <w:r w:rsidRPr="00437B91">
              <w:rPr>
                <w:rFonts w:cs="Arial"/>
                <w:szCs w:val="20"/>
                <w:lang w:val="de-CH"/>
              </w:rPr>
              <w:t>ie</w:t>
            </w:r>
            <w:proofErr w:type="spellEnd"/>
            <w:r w:rsidRPr="00437B91">
              <w:rPr>
                <w:rFonts w:cs="Arial"/>
                <w:szCs w:val="20"/>
                <w:lang w:val="de-CH"/>
              </w:rPr>
              <w:t xml:space="preserve">» (= </w:t>
            </w:r>
            <w:proofErr w:type="spellStart"/>
            <w:r w:rsidRPr="00437B91">
              <w:rPr>
                <w:rFonts w:cs="Arial"/>
                <w:szCs w:val="20"/>
                <w:lang w:val="de-CH"/>
              </w:rPr>
              <w:t>ie</w:t>
            </w:r>
            <w:proofErr w:type="spellEnd"/>
            <w:r w:rsidRPr="00437B91">
              <w:rPr>
                <w:rFonts w:cs="Arial"/>
                <w:szCs w:val="20"/>
                <w:lang w:val="de-CH"/>
              </w:rPr>
              <w:t>-Regel)</w:t>
            </w:r>
          </w:p>
        </w:tc>
        <w:tc>
          <w:tcPr>
            <w:tcW w:w="2332" w:type="dxa"/>
          </w:tcPr>
          <w:p w:rsidR="009D463A" w:rsidRPr="00437B91" w:rsidRDefault="009D463A" w:rsidP="009D463A">
            <w:pPr>
              <w:pStyle w:val="TableParagraph"/>
              <w:spacing w:before="60" w:after="60"/>
              <w:ind w:left="126"/>
              <w:rPr>
                <w:rFonts w:eastAsia="Arial" w:cs="Arial"/>
                <w:szCs w:val="20"/>
                <w:lang w:val="de-CH"/>
              </w:rPr>
            </w:pPr>
            <w:proofErr w:type="spellStart"/>
            <w:r w:rsidRPr="00437B91">
              <w:rPr>
                <w:rFonts w:cs="Arial"/>
                <w:szCs w:val="20"/>
                <w:lang w:val="de-CH"/>
              </w:rPr>
              <w:t>Lernwort</w:t>
            </w:r>
            <w:proofErr w:type="spellEnd"/>
            <w:r w:rsidRPr="00437B91">
              <w:rPr>
                <w:rFonts w:cs="Arial"/>
                <w:szCs w:val="20"/>
                <w:lang w:val="de-CH"/>
              </w:rPr>
              <w:t xml:space="preserve"> (Regelwort)</w:t>
            </w:r>
          </w:p>
        </w:tc>
        <w:tc>
          <w:tcPr>
            <w:tcW w:w="1616"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b/>
                <w:szCs w:val="20"/>
                <w:lang w:val="de-CH"/>
              </w:rPr>
              <w:t>Z</w:t>
            </w:r>
            <w:r w:rsidRPr="00437B91">
              <w:rPr>
                <w:rFonts w:cs="Arial"/>
                <w:szCs w:val="20"/>
                <w:lang w:val="de-CH"/>
              </w:rPr>
              <w:t>/</w:t>
            </w:r>
            <w:proofErr w:type="spellStart"/>
            <w:r w:rsidRPr="00437B91">
              <w:rPr>
                <w:rFonts w:cs="Arial"/>
                <w:b/>
                <w:szCs w:val="20"/>
                <w:lang w:val="de-CH"/>
              </w:rPr>
              <w:t>ie</w:t>
            </w:r>
            <w:proofErr w:type="spellEnd"/>
            <w:r w:rsidRPr="00437B91">
              <w:rPr>
                <w:rFonts w:cs="Arial"/>
                <w:szCs w:val="20"/>
                <w:lang w:val="de-CH"/>
              </w:rPr>
              <w:t>/g/e</w:t>
            </w:r>
          </w:p>
        </w:tc>
        <w:tc>
          <w:tcPr>
            <w:tcW w:w="470" w:type="dxa"/>
          </w:tcPr>
          <w:p w:rsidR="009D463A" w:rsidRPr="00437B91" w:rsidRDefault="009D463A" w:rsidP="009D463A">
            <w:pPr>
              <w:pStyle w:val="TableParagraph"/>
              <w:spacing w:before="60" w:after="60"/>
              <w:jc w:val="center"/>
              <w:rPr>
                <w:rFonts w:eastAsia="Arial" w:cs="Arial"/>
                <w:szCs w:val="20"/>
                <w:lang w:val="de-CH"/>
              </w:rPr>
            </w:pPr>
            <w:r w:rsidRPr="00437B91">
              <w:rPr>
                <w:rFonts w:cs="Arial"/>
                <w:szCs w:val="20"/>
                <w:lang w:val="de-CH"/>
              </w:rPr>
              <w:t>4</w:t>
            </w:r>
          </w:p>
        </w:tc>
      </w:tr>
      <w:tr w:rsidR="009D463A" w:rsidRPr="00437B91" w:rsidTr="009D463A">
        <w:tc>
          <w:tcPr>
            <w:tcW w:w="446" w:type="dxa"/>
          </w:tcPr>
          <w:p w:rsidR="009D463A" w:rsidRPr="00437B91" w:rsidRDefault="009D463A" w:rsidP="009D463A">
            <w:pPr>
              <w:pStyle w:val="TableParagraph"/>
              <w:spacing w:before="60" w:after="60"/>
              <w:ind w:left="121"/>
              <w:rPr>
                <w:rFonts w:eastAsia="Arial" w:cs="Arial"/>
                <w:szCs w:val="20"/>
                <w:lang w:val="de-CH"/>
              </w:rPr>
            </w:pPr>
            <w:r w:rsidRPr="00437B91">
              <w:rPr>
                <w:rFonts w:cs="Arial"/>
                <w:szCs w:val="20"/>
                <w:lang w:val="de-CH"/>
              </w:rPr>
              <w:t>12</w:t>
            </w:r>
          </w:p>
        </w:tc>
        <w:tc>
          <w:tcPr>
            <w:tcW w:w="1021"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szCs w:val="20"/>
                <w:lang w:val="de-CH"/>
              </w:rPr>
              <w:t>Vorhang</w:t>
            </w:r>
          </w:p>
        </w:tc>
        <w:tc>
          <w:tcPr>
            <w:tcW w:w="3856" w:type="dxa"/>
          </w:tcPr>
          <w:p w:rsidR="009D463A" w:rsidRPr="00437B91" w:rsidRDefault="009D463A" w:rsidP="009D463A">
            <w:pPr>
              <w:pStyle w:val="TableParagraph"/>
              <w:spacing w:before="60" w:after="60"/>
              <w:ind w:left="126"/>
              <w:rPr>
                <w:rFonts w:eastAsia="Arial" w:cs="Arial"/>
                <w:szCs w:val="20"/>
                <w:lang w:val="de-CH"/>
              </w:rPr>
            </w:pPr>
            <w:r w:rsidRPr="00437B91">
              <w:rPr>
                <w:rFonts w:cs="Arial"/>
                <w:szCs w:val="20"/>
                <w:lang w:val="de-CH"/>
              </w:rPr>
              <w:t>Vor mit v, Buchstabenverbindung «-</w:t>
            </w:r>
            <w:proofErr w:type="spellStart"/>
            <w:r w:rsidRPr="00437B91">
              <w:rPr>
                <w:rFonts w:cs="Arial"/>
                <w:szCs w:val="20"/>
                <w:lang w:val="de-CH"/>
              </w:rPr>
              <w:t>ng</w:t>
            </w:r>
            <w:proofErr w:type="spellEnd"/>
            <w:r w:rsidRPr="00437B91">
              <w:rPr>
                <w:rFonts w:cs="Arial"/>
                <w:szCs w:val="20"/>
                <w:lang w:val="de-CH"/>
              </w:rPr>
              <w:t>»</w:t>
            </w:r>
          </w:p>
        </w:tc>
        <w:tc>
          <w:tcPr>
            <w:tcW w:w="2332" w:type="dxa"/>
          </w:tcPr>
          <w:p w:rsidR="009D463A" w:rsidRPr="00437B91" w:rsidRDefault="009D463A" w:rsidP="009D463A">
            <w:pPr>
              <w:pStyle w:val="TableParagraph"/>
              <w:spacing w:before="60" w:after="60"/>
              <w:ind w:left="126"/>
              <w:rPr>
                <w:rFonts w:eastAsia="Arial" w:cs="Arial"/>
                <w:szCs w:val="20"/>
                <w:lang w:val="de-CH"/>
              </w:rPr>
            </w:pPr>
            <w:proofErr w:type="spellStart"/>
            <w:r w:rsidRPr="00437B91">
              <w:rPr>
                <w:rFonts w:cs="Arial"/>
                <w:szCs w:val="20"/>
                <w:lang w:val="de-CH"/>
              </w:rPr>
              <w:t>Lernwort</w:t>
            </w:r>
            <w:proofErr w:type="spellEnd"/>
          </w:p>
        </w:tc>
        <w:tc>
          <w:tcPr>
            <w:tcW w:w="1616" w:type="dxa"/>
          </w:tcPr>
          <w:p w:rsidR="009D463A" w:rsidRPr="00437B91" w:rsidRDefault="009D463A" w:rsidP="009D463A">
            <w:pPr>
              <w:pStyle w:val="TableParagraph"/>
              <w:spacing w:before="60" w:after="60"/>
              <w:ind w:left="128"/>
              <w:rPr>
                <w:rFonts w:eastAsia="Arial" w:cs="Arial"/>
                <w:szCs w:val="20"/>
                <w:lang w:val="de-CH"/>
              </w:rPr>
            </w:pPr>
            <w:r w:rsidRPr="00437B91">
              <w:rPr>
                <w:rFonts w:cs="Arial"/>
                <w:b/>
                <w:szCs w:val="20"/>
                <w:lang w:val="de-CH"/>
              </w:rPr>
              <w:t>V</w:t>
            </w:r>
            <w:r w:rsidRPr="00437B91">
              <w:rPr>
                <w:rFonts w:cs="Arial"/>
                <w:szCs w:val="20"/>
                <w:lang w:val="de-CH"/>
              </w:rPr>
              <w:t>/o/r/h/a/</w:t>
            </w:r>
            <w:proofErr w:type="spellStart"/>
            <w:r w:rsidRPr="00437B91">
              <w:rPr>
                <w:rFonts w:cs="Arial"/>
                <w:b/>
                <w:szCs w:val="20"/>
                <w:lang w:val="de-CH"/>
              </w:rPr>
              <w:t>ng</w:t>
            </w:r>
            <w:proofErr w:type="spellEnd"/>
          </w:p>
        </w:tc>
        <w:tc>
          <w:tcPr>
            <w:tcW w:w="470" w:type="dxa"/>
          </w:tcPr>
          <w:p w:rsidR="009D463A" w:rsidRPr="00437B91" w:rsidRDefault="009D463A" w:rsidP="009D463A">
            <w:pPr>
              <w:pStyle w:val="TableParagraph"/>
              <w:spacing w:before="60" w:after="60"/>
              <w:ind w:right="1"/>
              <w:jc w:val="center"/>
              <w:rPr>
                <w:rFonts w:eastAsia="Arial" w:cs="Arial"/>
                <w:szCs w:val="20"/>
                <w:lang w:val="de-CH"/>
              </w:rPr>
            </w:pPr>
            <w:r w:rsidRPr="00437B91">
              <w:rPr>
                <w:rFonts w:cs="Arial"/>
                <w:szCs w:val="20"/>
                <w:lang w:val="de-CH"/>
              </w:rPr>
              <w:t>6</w:t>
            </w:r>
          </w:p>
        </w:tc>
      </w:tr>
      <w:tr w:rsidR="009D463A" w:rsidRPr="00437B91" w:rsidTr="009D463A">
        <w:tc>
          <w:tcPr>
            <w:tcW w:w="446" w:type="dxa"/>
          </w:tcPr>
          <w:p w:rsidR="009D463A" w:rsidRPr="00437B91" w:rsidRDefault="009D463A" w:rsidP="009D463A">
            <w:pPr>
              <w:spacing w:before="60" w:after="60"/>
              <w:rPr>
                <w:rFonts w:cs="Arial"/>
                <w:szCs w:val="20"/>
                <w:lang w:val="de-CH"/>
              </w:rPr>
            </w:pPr>
          </w:p>
        </w:tc>
        <w:tc>
          <w:tcPr>
            <w:tcW w:w="1021" w:type="dxa"/>
          </w:tcPr>
          <w:p w:rsidR="009D463A" w:rsidRPr="00437B91" w:rsidRDefault="009D463A" w:rsidP="009D463A">
            <w:pPr>
              <w:spacing w:before="60" w:after="60"/>
              <w:rPr>
                <w:rFonts w:cs="Arial"/>
                <w:szCs w:val="20"/>
                <w:lang w:val="de-CH"/>
              </w:rPr>
            </w:pPr>
          </w:p>
        </w:tc>
        <w:tc>
          <w:tcPr>
            <w:tcW w:w="3856" w:type="dxa"/>
          </w:tcPr>
          <w:p w:rsidR="009D463A" w:rsidRPr="00437B91" w:rsidRDefault="009D463A" w:rsidP="009D463A">
            <w:pPr>
              <w:spacing w:before="60" w:after="60"/>
              <w:rPr>
                <w:rFonts w:cs="Arial"/>
                <w:szCs w:val="20"/>
                <w:lang w:val="de-CH"/>
              </w:rPr>
            </w:pPr>
          </w:p>
        </w:tc>
        <w:tc>
          <w:tcPr>
            <w:tcW w:w="2332" w:type="dxa"/>
          </w:tcPr>
          <w:p w:rsidR="009D463A" w:rsidRPr="00437B91" w:rsidRDefault="009D463A" w:rsidP="009D463A">
            <w:pPr>
              <w:spacing w:before="60" w:after="60"/>
              <w:rPr>
                <w:rFonts w:cs="Arial"/>
                <w:szCs w:val="20"/>
                <w:lang w:val="de-CH"/>
              </w:rPr>
            </w:pPr>
          </w:p>
        </w:tc>
        <w:tc>
          <w:tcPr>
            <w:tcW w:w="1616" w:type="dxa"/>
          </w:tcPr>
          <w:p w:rsidR="009D463A" w:rsidRPr="00437B91" w:rsidRDefault="009D463A" w:rsidP="009D463A">
            <w:pPr>
              <w:spacing w:before="60" w:after="60"/>
              <w:rPr>
                <w:rFonts w:cs="Arial"/>
                <w:szCs w:val="20"/>
                <w:lang w:val="de-CH"/>
              </w:rPr>
            </w:pPr>
          </w:p>
        </w:tc>
        <w:tc>
          <w:tcPr>
            <w:tcW w:w="470" w:type="dxa"/>
          </w:tcPr>
          <w:p w:rsidR="009D463A" w:rsidRPr="00437B91" w:rsidRDefault="009D463A" w:rsidP="009D463A">
            <w:pPr>
              <w:pStyle w:val="TableParagraph"/>
              <w:spacing w:before="60" w:after="60"/>
              <w:ind w:left="133"/>
              <w:rPr>
                <w:rFonts w:eastAsia="Arial" w:cs="Arial"/>
                <w:szCs w:val="20"/>
                <w:lang w:val="de-CH"/>
              </w:rPr>
            </w:pPr>
            <w:r w:rsidRPr="00437B91">
              <w:rPr>
                <w:rFonts w:cs="Arial"/>
                <w:b/>
                <w:szCs w:val="20"/>
                <w:lang w:val="de-CH"/>
              </w:rPr>
              <w:t>54</w:t>
            </w:r>
          </w:p>
        </w:tc>
      </w:tr>
    </w:tbl>
    <w:p w:rsidR="000926F9" w:rsidRPr="000926F9" w:rsidRDefault="000926F9" w:rsidP="00422737">
      <w:pPr>
        <w:rPr>
          <w:rFonts w:eastAsia="Arial" w:cstheme="minorHAnsi"/>
        </w:rPr>
      </w:pPr>
    </w:p>
    <w:p w:rsidR="000926F9" w:rsidRPr="000926F9" w:rsidRDefault="000926F9" w:rsidP="00422737">
      <w:pPr>
        <w:rPr>
          <w:rFonts w:eastAsia="Arial" w:cstheme="minorHAnsi"/>
        </w:rPr>
      </w:pPr>
    </w:p>
    <w:p w:rsidR="00422737" w:rsidRDefault="00422737" w:rsidP="00422737">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422737" w:rsidRPr="00A53090" w:rsidRDefault="00C764D7" w:rsidP="00C764D7">
      <w:pPr>
        <w:pStyle w:val="Listenabsatz"/>
        <w:widowControl w:val="0"/>
        <w:numPr>
          <w:ilvl w:val="0"/>
          <w:numId w:val="1"/>
        </w:numPr>
        <w:spacing w:line="245" w:lineRule="auto"/>
        <w:rPr>
          <w:rFonts w:cstheme="minorHAnsi"/>
        </w:rPr>
      </w:pPr>
      <w:r>
        <w:rPr>
          <w:rFonts w:cstheme="minorHAnsi"/>
        </w:rPr>
        <w:t>D.5.E.1.b »1</w:t>
      </w:r>
      <w:r w:rsidR="005B08D4" w:rsidRPr="005B08D4">
        <w:rPr>
          <w:rFonts w:cstheme="minorHAnsi"/>
        </w:rPr>
        <w:t>:</w:t>
      </w:r>
      <w:r w:rsidR="005B08D4">
        <w:rPr>
          <w:rFonts w:ascii="Helvetica LT Std Cond" w:eastAsia="Times New Roman" w:hAnsi="Helvetica LT Std Cond" w:cs="Arial"/>
          <w:b/>
          <w:sz w:val="19"/>
          <w:szCs w:val="19"/>
          <w:lang w:val="de-DE" w:eastAsia="de-DE"/>
        </w:rPr>
        <w:t xml:space="preserve"> </w:t>
      </w:r>
      <w:r w:rsidR="00422737">
        <w:rPr>
          <w:rFonts w:cstheme="minorHAnsi"/>
        </w:rPr>
        <w:t>Die Schülerinnen und Schüler</w:t>
      </w:r>
      <w:r w:rsidR="00422737">
        <w:t> </w:t>
      </w:r>
      <w:r>
        <w:t>können Wörter lautlich segmentieren und verschriften Wö</w:t>
      </w:r>
      <w:r>
        <w:t>r</w:t>
      </w:r>
      <w:r>
        <w:t>ter daher lautlich vollständig, wenn auch nicht immer orthografisch korrekt.</w:t>
      </w:r>
      <w:r w:rsidR="00422737" w:rsidRPr="00EA0284">
        <w:rPr>
          <w:rFonts w:cstheme="minorHAnsi"/>
        </w:rPr>
        <w:br/>
        <w:t xml:space="preserve">Direktlink: </w:t>
      </w:r>
      <w:hyperlink r:id="rId9" w:history="1">
        <w:r w:rsidRPr="00A95F72">
          <w:rPr>
            <w:rStyle w:val="Hyperlink"/>
            <w:rFonts w:cstheme="minorHAnsi"/>
          </w:rPr>
          <w:t>http://v-ef.lehrplan.ch/1017XYHgzTZdZddtx3zxG7ZJq2vPCuHxn</w:t>
        </w:r>
      </w:hyperlink>
      <w:r>
        <w:rPr>
          <w:rFonts w:cstheme="minorHAnsi"/>
        </w:rPr>
        <w:t xml:space="preserve"> </w:t>
      </w:r>
    </w:p>
    <w:p w:rsidR="00C764D7" w:rsidRPr="00A53090" w:rsidRDefault="00C764D7" w:rsidP="00C764D7">
      <w:pPr>
        <w:pStyle w:val="Listenabsatz"/>
        <w:widowControl w:val="0"/>
        <w:numPr>
          <w:ilvl w:val="0"/>
          <w:numId w:val="1"/>
        </w:numPr>
        <w:spacing w:line="245" w:lineRule="auto"/>
        <w:rPr>
          <w:rFonts w:cstheme="minorHAnsi"/>
        </w:rPr>
      </w:pPr>
      <w:r>
        <w:rPr>
          <w:rFonts w:cstheme="minorHAnsi"/>
        </w:rPr>
        <w:t>D.5.E.1.b »</w:t>
      </w:r>
      <w:r w:rsidRPr="00C764D7">
        <w:rPr>
          <w:rFonts w:cstheme="minorHAnsi"/>
        </w:rPr>
        <w:t>2</w:t>
      </w:r>
      <w:r w:rsidRPr="005B08D4">
        <w:rPr>
          <w:rFonts w:cstheme="minorHAnsi"/>
        </w:rPr>
        <w:t>:</w:t>
      </w:r>
      <w:r>
        <w:rPr>
          <w:rFonts w:ascii="Helvetica LT Std Cond" w:eastAsia="Times New Roman" w:hAnsi="Helvetica LT Std Cond" w:cs="Arial"/>
          <w:b/>
          <w:sz w:val="19"/>
          <w:szCs w:val="19"/>
          <w:lang w:val="de-DE" w:eastAsia="de-DE"/>
        </w:rPr>
        <w:t xml:space="preserve"> </w:t>
      </w:r>
      <w:r>
        <w:rPr>
          <w:rFonts w:cstheme="minorHAnsi"/>
        </w:rPr>
        <w:t xml:space="preserve">Die Schülerinnen und </w:t>
      </w:r>
      <w:r>
        <w:t>können die Schreibung von Wörtern memorieren.</w:t>
      </w:r>
      <w:r w:rsidRPr="00EA0284">
        <w:rPr>
          <w:rFonts w:cstheme="minorHAnsi"/>
        </w:rPr>
        <w:br/>
        <w:t xml:space="preserve">Direktlink: </w:t>
      </w:r>
      <w:hyperlink r:id="rId10" w:history="1">
        <w:r w:rsidRPr="00A95F72">
          <w:rPr>
            <w:rStyle w:val="Hyperlink"/>
            <w:rFonts w:cstheme="minorHAnsi"/>
          </w:rPr>
          <w:t>http://v-ef.lehrplan.ch/1017XYHgzTZdZddtx3zxG7ZJq2vPCuHxn</w:t>
        </w:r>
      </w:hyperlink>
      <w:r>
        <w:rPr>
          <w:rFonts w:cstheme="minorHAnsi"/>
        </w:rPr>
        <w:t xml:space="preserve"> </w:t>
      </w:r>
    </w:p>
    <w:p w:rsidR="00422737" w:rsidRPr="0086251C" w:rsidRDefault="00422737" w:rsidP="00212A07">
      <w:pPr>
        <w:rPr>
          <w:szCs w:val="24"/>
        </w:rPr>
      </w:pPr>
    </w:p>
    <w:sectPr w:rsidR="00422737" w:rsidRPr="0086251C" w:rsidSect="00AD4488">
      <w:headerReference w:type="default" r:id="rId11"/>
      <w:footerReference w:type="default" r:id="rId12"/>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212A07" w:rsidRDefault="001E3DBC" w:rsidP="00B4318D">
    <w:pPr>
      <w:pStyle w:val="Fuzeile"/>
      <w:pBdr>
        <w:top w:val="single" w:sz="12" w:space="1" w:color="0D0D0D" w:themeColor="text1" w:themeTint="F2"/>
      </w:pBdr>
      <w:tabs>
        <w:tab w:val="clear" w:pos="9072"/>
        <w:tab w:val="right" w:pos="9921"/>
      </w:tabs>
      <w:rPr>
        <w:b/>
        <w:sz w:val="19"/>
        <w:szCs w:val="19"/>
        <w:lang w:val="de-CH"/>
      </w:rPr>
    </w:pPr>
    <w:proofErr w:type="spellStart"/>
    <w:r w:rsidRPr="00212A07">
      <w:rPr>
        <w:sz w:val="19"/>
        <w:szCs w:val="19"/>
      </w:rPr>
      <w:t>Orientierungsaufgaben</w:t>
    </w:r>
    <w:proofErr w:type="spellEnd"/>
    <w:r w:rsidRPr="00212A07">
      <w:rPr>
        <w:sz w:val="19"/>
        <w:szCs w:val="19"/>
      </w:rPr>
      <w:t xml:space="preserve"> </w:t>
    </w:r>
    <w:r w:rsidR="00116F5A">
      <w:rPr>
        <w:sz w:val="19"/>
        <w:szCs w:val="19"/>
      </w:rPr>
      <w:t>Deutsch</w:t>
    </w:r>
    <w:r w:rsidRPr="00212A07">
      <w:rPr>
        <w:sz w:val="19"/>
        <w:szCs w:val="19"/>
      </w:rPr>
      <w:t xml:space="preserve"> | </w:t>
    </w:r>
    <w:proofErr w:type="spellStart"/>
    <w:r w:rsidR="002F30A9" w:rsidRPr="00212A07">
      <w:rPr>
        <w:sz w:val="19"/>
        <w:szCs w:val="19"/>
      </w:rPr>
      <w:t>Primar</w:t>
    </w:r>
    <w:proofErr w:type="spellEnd"/>
    <w:r w:rsidR="002F30A9" w:rsidRPr="00212A07">
      <w:rPr>
        <w:sz w:val="19"/>
        <w:szCs w:val="19"/>
      </w:rPr>
      <w:t xml:space="preserve">, </w:t>
    </w:r>
    <w:r w:rsidR="00DC12D8" w:rsidRPr="00212A07">
      <w:rPr>
        <w:sz w:val="19"/>
        <w:szCs w:val="19"/>
      </w:rPr>
      <w:t>2</w:t>
    </w:r>
    <w:r w:rsidR="002F30A9" w:rsidRPr="00212A07">
      <w:rPr>
        <w:sz w:val="19"/>
        <w:szCs w:val="19"/>
      </w:rPr>
      <w:t xml:space="preserve">. </w:t>
    </w:r>
    <w:proofErr w:type="spellStart"/>
    <w:r w:rsidR="002F30A9" w:rsidRPr="00212A07">
      <w:rPr>
        <w:sz w:val="19"/>
        <w:szCs w:val="19"/>
      </w:rPr>
      <w:t>Klasse</w:t>
    </w:r>
    <w:proofErr w:type="spellEnd"/>
    <w:r w:rsidR="002F30A9" w:rsidRPr="00212A07">
      <w:rPr>
        <w:sz w:val="19"/>
        <w:szCs w:val="19"/>
      </w:rPr>
      <w:t xml:space="preserve"> </w:t>
    </w:r>
    <w:r w:rsidRPr="00212A07">
      <w:rPr>
        <w:sz w:val="19"/>
        <w:szCs w:val="19"/>
      </w:rPr>
      <w:t xml:space="preserve">| </w:t>
    </w:r>
    <w:proofErr w:type="spellStart"/>
    <w:r w:rsidR="0006659D">
      <w:rPr>
        <w:sz w:val="19"/>
        <w:szCs w:val="19"/>
      </w:rPr>
      <w:t>Tigerkatze</w:t>
    </w:r>
    <w:proofErr w:type="spellEnd"/>
    <w:r w:rsidR="00A412EE" w:rsidRPr="00212A07">
      <w:rPr>
        <w:sz w:val="19"/>
        <w:szCs w:val="19"/>
      </w:rPr>
      <w:t xml:space="preserve"> </w:t>
    </w:r>
    <w:r w:rsidR="000812CA" w:rsidRPr="00212A07">
      <w:rPr>
        <w:sz w:val="19"/>
        <w:szCs w:val="19"/>
      </w:rPr>
      <w:t xml:space="preserve">| </w:t>
    </w:r>
    <w:proofErr w:type="spellStart"/>
    <w:r w:rsidR="000812CA" w:rsidRPr="00212A07">
      <w:rPr>
        <w:sz w:val="19"/>
        <w:szCs w:val="19"/>
      </w:rPr>
      <w:t>Aufgabe</w:t>
    </w:r>
    <w:proofErr w:type="spellEnd"/>
    <w:r w:rsidR="00D847F7">
      <w:rPr>
        <w:sz w:val="19"/>
        <w:szCs w:val="19"/>
      </w:rPr>
      <w:t xml:space="preserve"> </w:t>
    </w:r>
    <w:r w:rsidR="003562C9">
      <w:rPr>
        <w:sz w:val="19"/>
        <w:szCs w:val="19"/>
      </w:rPr>
      <w:t>1</w:t>
    </w:r>
    <w:r w:rsidR="009938E6">
      <w:rPr>
        <w:sz w:val="19"/>
        <w:szCs w:val="19"/>
      </w:rPr>
      <w:t>5</w:t>
    </w:r>
    <w:r w:rsidRPr="00212A07">
      <w:rPr>
        <w:sz w:val="19"/>
        <w:szCs w:val="19"/>
        <w:lang w:val="de-CH"/>
      </w:rPr>
      <w:tab/>
    </w:r>
    <w:r w:rsidRPr="00212A07">
      <w:rPr>
        <w:b/>
        <w:sz w:val="19"/>
        <w:szCs w:val="19"/>
        <w:lang w:val="de-CH"/>
      </w:rPr>
      <w:fldChar w:fldCharType="begin"/>
    </w:r>
    <w:r w:rsidRPr="00212A07">
      <w:rPr>
        <w:b/>
        <w:sz w:val="19"/>
        <w:szCs w:val="19"/>
        <w:lang w:val="de-CH"/>
      </w:rPr>
      <w:instrText>PAGE   \* MERGEFORMAT</w:instrText>
    </w:r>
    <w:r w:rsidRPr="00212A07">
      <w:rPr>
        <w:b/>
        <w:sz w:val="19"/>
        <w:szCs w:val="19"/>
        <w:lang w:val="de-CH"/>
      </w:rPr>
      <w:fldChar w:fldCharType="separate"/>
    </w:r>
    <w:r w:rsidR="00437B91" w:rsidRPr="00437B91">
      <w:rPr>
        <w:b/>
        <w:noProof/>
        <w:sz w:val="19"/>
        <w:szCs w:val="19"/>
        <w:lang w:val="de-DE"/>
      </w:rPr>
      <w:t>2</w:t>
    </w:r>
    <w:r w:rsidRPr="00212A07">
      <w:rPr>
        <w:b/>
        <w:sz w:val="19"/>
        <w:szCs w:val="19"/>
        <w:lang w:val="de-CH"/>
      </w:rPr>
      <w:fldChar w:fldCharType="end"/>
    </w:r>
  </w:p>
  <w:p w:rsidR="00073244" w:rsidRPr="007C63ED" w:rsidRDefault="00B555E7">
    <w:pPr>
      <w:rPr>
        <w:color w:val="7F7F7F" w:themeColor="text1" w:themeTint="80"/>
        <w:sz w:val="19"/>
        <w:szCs w:val="19"/>
      </w:rPr>
    </w:pPr>
    <w:r w:rsidRPr="00212A07">
      <w:rPr>
        <w:color w:val="7F7F7F" w:themeColor="text1" w:themeTint="80"/>
        <w:sz w:val="19"/>
        <w:szCs w:val="19"/>
      </w:rPr>
      <w:t>Herausgeber: Geschäftsstelle BKZ</w:t>
    </w:r>
  </w:p>
  <w:p w:rsidR="00073244" w:rsidRDefault="000732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422737">
      <w:rPr>
        <w:sz w:val="19"/>
        <w:szCs w:val="19"/>
      </w:rPr>
      <w:t>Lehrperson</w:t>
    </w:r>
  </w:p>
  <w:p w:rsidR="00073244" w:rsidRDefault="00073244" w:rsidP="003A4C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6DC3"/>
    <w:multiLevelType w:val="hybridMultilevel"/>
    <w:tmpl w:val="2F0AFEF0"/>
    <w:lvl w:ilvl="0" w:tplc="D1D09DC0">
      <w:start w:val="1"/>
      <w:numFmt w:val="bullet"/>
      <w:lvlText w:val="-"/>
      <w:lvlJc w:val="left"/>
      <w:pPr>
        <w:ind w:left="243" w:hanging="164"/>
      </w:pPr>
      <w:rPr>
        <w:rFonts w:ascii="Arial" w:eastAsia="Arial" w:hAnsi="Arial" w:hint="default"/>
        <w:sz w:val="19"/>
        <w:szCs w:val="19"/>
      </w:rPr>
    </w:lvl>
    <w:lvl w:ilvl="1" w:tplc="5C766EFE">
      <w:start w:val="1"/>
      <w:numFmt w:val="bullet"/>
      <w:lvlText w:val="•"/>
      <w:lvlJc w:val="left"/>
      <w:pPr>
        <w:ind w:left="1153" w:hanging="164"/>
      </w:pPr>
      <w:rPr>
        <w:rFonts w:hint="default"/>
      </w:rPr>
    </w:lvl>
    <w:lvl w:ilvl="2" w:tplc="9C5621B8">
      <w:start w:val="1"/>
      <w:numFmt w:val="bullet"/>
      <w:lvlText w:val="•"/>
      <w:lvlJc w:val="left"/>
      <w:pPr>
        <w:ind w:left="2063" w:hanging="164"/>
      </w:pPr>
      <w:rPr>
        <w:rFonts w:hint="default"/>
      </w:rPr>
    </w:lvl>
    <w:lvl w:ilvl="3" w:tplc="ED043A46">
      <w:start w:val="1"/>
      <w:numFmt w:val="bullet"/>
      <w:lvlText w:val="•"/>
      <w:lvlJc w:val="left"/>
      <w:pPr>
        <w:ind w:left="2973" w:hanging="164"/>
      </w:pPr>
      <w:rPr>
        <w:rFonts w:hint="default"/>
      </w:rPr>
    </w:lvl>
    <w:lvl w:ilvl="4" w:tplc="215AF3CE">
      <w:start w:val="1"/>
      <w:numFmt w:val="bullet"/>
      <w:lvlText w:val="•"/>
      <w:lvlJc w:val="left"/>
      <w:pPr>
        <w:ind w:left="3882" w:hanging="164"/>
      </w:pPr>
      <w:rPr>
        <w:rFonts w:hint="default"/>
      </w:rPr>
    </w:lvl>
    <w:lvl w:ilvl="5" w:tplc="B8C275C6">
      <w:start w:val="1"/>
      <w:numFmt w:val="bullet"/>
      <w:lvlText w:val="•"/>
      <w:lvlJc w:val="left"/>
      <w:pPr>
        <w:ind w:left="4792" w:hanging="164"/>
      </w:pPr>
      <w:rPr>
        <w:rFonts w:hint="default"/>
      </w:rPr>
    </w:lvl>
    <w:lvl w:ilvl="6" w:tplc="949A828E">
      <w:start w:val="1"/>
      <w:numFmt w:val="bullet"/>
      <w:lvlText w:val="•"/>
      <w:lvlJc w:val="left"/>
      <w:pPr>
        <w:ind w:left="5702" w:hanging="164"/>
      </w:pPr>
      <w:rPr>
        <w:rFonts w:hint="default"/>
      </w:rPr>
    </w:lvl>
    <w:lvl w:ilvl="7" w:tplc="11F41F04">
      <w:start w:val="1"/>
      <w:numFmt w:val="bullet"/>
      <w:lvlText w:val="•"/>
      <w:lvlJc w:val="left"/>
      <w:pPr>
        <w:ind w:left="6612" w:hanging="164"/>
      </w:pPr>
      <w:rPr>
        <w:rFonts w:hint="default"/>
      </w:rPr>
    </w:lvl>
    <w:lvl w:ilvl="8" w:tplc="54E06502">
      <w:start w:val="1"/>
      <w:numFmt w:val="bullet"/>
      <w:lvlText w:val="•"/>
      <w:lvlJc w:val="left"/>
      <w:pPr>
        <w:ind w:left="7521" w:hanging="164"/>
      </w:pPr>
      <w:rPr>
        <w:rFonts w:hint="default"/>
      </w:rPr>
    </w:lvl>
  </w:abstractNum>
  <w:abstractNum w:abstractNumId="1">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7875158"/>
    <w:multiLevelType w:val="hybridMultilevel"/>
    <w:tmpl w:val="B2C021FA"/>
    <w:lvl w:ilvl="0" w:tplc="B7141FDA">
      <w:start w:val="1"/>
      <w:numFmt w:val="bullet"/>
      <w:lvlText w:val="-"/>
      <w:lvlJc w:val="left"/>
      <w:pPr>
        <w:ind w:left="243" w:hanging="164"/>
      </w:pPr>
      <w:rPr>
        <w:rFonts w:ascii="Arial" w:eastAsia="Arial" w:hAnsi="Arial" w:hint="default"/>
        <w:sz w:val="19"/>
        <w:szCs w:val="19"/>
      </w:rPr>
    </w:lvl>
    <w:lvl w:ilvl="1" w:tplc="69A2CFF8">
      <w:start w:val="1"/>
      <w:numFmt w:val="bullet"/>
      <w:lvlText w:val="•"/>
      <w:lvlJc w:val="left"/>
      <w:pPr>
        <w:ind w:left="1153" w:hanging="164"/>
      </w:pPr>
      <w:rPr>
        <w:rFonts w:hint="default"/>
      </w:rPr>
    </w:lvl>
    <w:lvl w:ilvl="2" w:tplc="05D4D948">
      <w:start w:val="1"/>
      <w:numFmt w:val="bullet"/>
      <w:lvlText w:val="•"/>
      <w:lvlJc w:val="left"/>
      <w:pPr>
        <w:ind w:left="2063" w:hanging="164"/>
      </w:pPr>
      <w:rPr>
        <w:rFonts w:hint="default"/>
      </w:rPr>
    </w:lvl>
    <w:lvl w:ilvl="3" w:tplc="54CA2162">
      <w:start w:val="1"/>
      <w:numFmt w:val="bullet"/>
      <w:lvlText w:val="•"/>
      <w:lvlJc w:val="left"/>
      <w:pPr>
        <w:ind w:left="2973" w:hanging="164"/>
      </w:pPr>
      <w:rPr>
        <w:rFonts w:hint="default"/>
      </w:rPr>
    </w:lvl>
    <w:lvl w:ilvl="4" w:tplc="02C452FA">
      <w:start w:val="1"/>
      <w:numFmt w:val="bullet"/>
      <w:lvlText w:val="•"/>
      <w:lvlJc w:val="left"/>
      <w:pPr>
        <w:ind w:left="3882" w:hanging="164"/>
      </w:pPr>
      <w:rPr>
        <w:rFonts w:hint="default"/>
      </w:rPr>
    </w:lvl>
    <w:lvl w:ilvl="5" w:tplc="BD887E62">
      <w:start w:val="1"/>
      <w:numFmt w:val="bullet"/>
      <w:lvlText w:val="•"/>
      <w:lvlJc w:val="left"/>
      <w:pPr>
        <w:ind w:left="4792" w:hanging="164"/>
      </w:pPr>
      <w:rPr>
        <w:rFonts w:hint="default"/>
      </w:rPr>
    </w:lvl>
    <w:lvl w:ilvl="6" w:tplc="12E65BCC">
      <w:start w:val="1"/>
      <w:numFmt w:val="bullet"/>
      <w:lvlText w:val="•"/>
      <w:lvlJc w:val="left"/>
      <w:pPr>
        <w:ind w:left="5702" w:hanging="164"/>
      </w:pPr>
      <w:rPr>
        <w:rFonts w:hint="default"/>
      </w:rPr>
    </w:lvl>
    <w:lvl w:ilvl="7" w:tplc="2422834A">
      <w:start w:val="1"/>
      <w:numFmt w:val="bullet"/>
      <w:lvlText w:val="•"/>
      <w:lvlJc w:val="left"/>
      <w:pPr>
        <w:ind w:left="6612" w:hanging="164"/>
      </w:pPr>
      <w:rPr>
        <w:rFonts w:hint="default"/>
      </w:rPr>
    </w:lvl>
    <w:lvl w:ilvl="8" w:tplc="4B7E8ABC">
      <w:start w:val="1"/>
      <w:numFmt w:val="bullet"/>
      <w:lvlText w:val="•"/>
      <w:lvlJc w:val="left"/>
      <w:pPr>
        <w:ind w:left="7521" w:hanging="164"/>
      </w:pPr>
      <w:rPr>
        <w:rFonts w:hint="default"/>
      </w:rPr>
    </w:lvl>
  </w:abstractNum>
  <w:abstractNum w:abstractNumId="3">
    <w:nsid w:val="4C1512E1"/>
    <w:multiLevelType w:val="hybridMultilevel"/>
    <w:tmpl w:val="0102F8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0BC7C12"/>
    <w:multiLevelType w:val="hybridMultilevel"/>
    <w:tmpl w:val="3DA41C32"/>
    <w:lvl w:ilvl="0" w:tplc="F4CAABEE">
      <w:numFmt w:val="bullet"/>
      <w:lvlText w:val="-"/>
      <w:lvlJc w:val="left"/>
      <w:pPr>
        <w:ind w:left="1065" w:hanging="705"/>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7CC37A0"/>
    <w:multiLevelType w:val="hybridMultilevel"/>
    <w:tmpl w:val="37A8B514"/>
    <w:lvl w:ilvl="0" w:tplc="F4CAABEE">
      <w:numFmt w:val="bullet"/>
      <w:lvlText w:val="-"/>
      <w:lvlJc w:val="left"/>
      <w:pPr>
        <w:ind w:left="1065" w:hanging="705"/>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CBF1E65"/>
    <w:multiLevelType w:val="hybridMultilevel"/>
    <w:tmpl w:val="661A73D4"/>
    <w:lvl w:ilvl="0" w:tplc="E9B68786">
      <w:start w:val="1"/>
      <w:numFmt w:val="bullet"/>
      <w:lvlText w:val="-"/>
      <w:lvlJc w:val="left"/>
      <w:pPr>
        <w:ind w:left="243" w:hanging="164"/>
      </w:pPr>
      <w:rPr>
        <w:rFonts w:ascii="Arial" w:eastAsia="Arial" w:hAnsi="Arial" w:hint="default"/>
        <w:sz w:val="19"/>
        <w:szCs w:val="19"/>
      </w:rPr>
    </w:lvl>
    <w:lvl w:ilvl="1" w:tplc="C6541E30">
      <w:start w:val="1"/>
      <w:numFmt w:val="bullet"/>
      <w:lvlText w:val="•"/>
      <w:lvlJc w:val="left"/>
      <w:pPr>
        <w:ind w:left="1153" w:hanging="164"/>
      </w:pPr>
      <w:rPr>
        <w:rFonts w:hint="default"/>
      </w:rPr>
    </w:lvl>
    <w:lvl w:ilvl="2" w:tplc="820A4F5C">
      <w:start w:val="1"/>
      <w:numFmt w:val="bullet"/>
      <w:lvlText w:val="•"/>
      <w:lvlJc w:val="left"/>
      <w:pPr>
        <w:ind w:left="2063" w:hanging="164"/>
      </w:pPr>
      <w:rPr>
        <w:rFonts w:hint="default"/>
      </w:rPr>
    </w:lvl>
    <w:lvl w:ilvl="3" w:tplc="DAA8DA5A">
      <w:start w:val="1"/>
      <w:numFmt w:val="bullet"/>
      <w:lvlText w:val="•"/>
      <w:lvlJc w:val="left"/>
      <w:pPr>
        <w:ind w:left="2973" w:hanging="164"/>
      </w:pPr>
      <w:rPr>
        <w:rFonts w:hint="default"/>
      </w:rPr>
    </w:lvl>
    <w:lvl w:ilvl="4" w:tplc="3A8C689E">
      <w:start w:val="1"/>
      <w:numFmt w:val="bullet"/>
      <w:lvlText w:val="•"/>
      <w:lvlJc w:val="left"/>
      <w:pPr>
        <w:ind w:left="3882" w:hanging="164"/>
      </w:pPr>
      <w:rPr>
        <w:rFonts w:hint="default"/>
      </w:rPr>
    </w:lvl>
    <w:lvl w:ilvl="5" w:tplc="0ABC3808">
      <w:start w:val="1"/>
      <w:numFmt w:val="bullet"/>
      <w:lvlText w:val="•"/>
      <w:lvlJc w:val="left"/>
      <w:pPr>
        <w:ind w:left="4792" w:hanging="164"/>
      </w:pPr>
      <w:rPr>
        <w:rFonts w:hint="default"/>
      </w:rPr>
    </w:lvl>
    <w:lvl w:ilvl="6" w:tplc="F6328A30">
      <w:start w:val="1"/>
      <w:numFmt w:val="bullet"/>
      <w:lvlText w:val="•"/>
      <w:lvlJc w:val="left"/>
      <w:pPr>
        <w:ind w:left="5702" w:hanging="164"/>
      </w:pPr>
      <w:rPr>
        <w:rFonts w:hint="default"/>
      </w:rPr>
    </w:lvl>
    <w:lvl w:ilvl="7" w:tplc="E6AAB02A">
      <w:start w:val="1"/>
      <w:numFmt w:val="bullet"/>
      <w:lvlText w:val="•"/>
      <w:lvlJc w:val="left"/>
      <w:pPr>
        <w:ind w:left="6612" w:hanging="164"/>
      </w:pPr>
      <w:rPr>
        <w:rFonts w:hint="default"/>
      </w:rPr>
    </w:lvl>
    <w:lvl w:ilvl="8" w:tplc="F20690DE">
      <w:start w:val="1"/>
      <w:numFmt w:val="bullet"/>
      <w:lvlText w:val="•"/>
      <w:lvlJc w:val="left"/>
      <w:pPr>
        <w:ind w:left="7521" w:hanging="164"/>
      </w:pPr>
      <w:rPr>
        <w:rFont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313AF"/>
    <w:rsid w:val="0003544B"/>
    <w:rsid w:val="0006659D"/>
    <w:rsid w:val="00073244"/>
    <w:rsid w:val="000812CA"/>
    <w:rsid w:val="00082935"/>
    <w:rsid w:val="000926F9"/>
    <w:rsid w:val="000C1B68"/>
    <w:rsid w:val="000D2AC9"/>
    <w:rsid w:val="00116F5A"/>
    <w:rsid w:val="00123432"/>
    <w:rsid w:val="00123A33"/>
    <w:rsid w:val="001448CD"/>
    <w:rsid w:val="001A2C50"/>
    <w:rsid w:val="001C02A7"/>
    <w:rsid w:val="001D1BB6"/>
    <w:rsid w:val="001E3DBC"/>
    <w:rsid w:val="001E5F85"/>
    <w:rsid w:val="00212A07"/>
    <w:rsid w:val="00217C83"/>
    <w:rsid w:val="0024586A"/>
    <w:rsid w:val="00280161"/>
    <w:rsid w:val="0029384F"/>
    <w:rsid w:val="002D0150"/>
    <w:rsid w:val="002E0DC8"/>
    <w:rsid w:val="002F30A9"/>
    <w:rsid w:val="0030151C"/>
    <w:rsid w:val="00331219"/>
    <w:rsid w:val="00336C17"/>
    <w:rsid w:val="003562C9"/>
    <w:rsid w:val="00372D6D"/>
    <w:rsid w:val="00396B13"/>
    <w:rsid w:val="003A142B"/>
    <w:rsid w:val="003A4C2B"/>
    <w:rsid w:val="003C637C"/>
    <w:rsid w:val="003E675B"/>
    <w:rsid w:val="003F6B22"/>
    <w:rsid w:val="004025A8"/>
    <w:rsid w:val="00422737"/>
    <w:rsid w:val="00437B91"/>
    <w:rsid w:val="00474CE2"/>
    <w:rsid w:val="00486D69"/>
    <w:rsid w:val="004D3DF3"/>
    <w:rsid w:val="004E1E68"/>
    <w:rsid w:val="004F61B2"/>
    <w:rsid w:val="00537EE1"/>
    <w:rsid w:val="00567C09"/>
    <w:rsid w:val="005A00A2"/>
    <w:rsid w:val="005B08D4"/>
    <w:rsid w:val="005B79CC"/>
    <w:rsid w:val="005C15E7"/>
    <w:rsid w:val="005E365C"/>
    <w:rsid w:val="00612AAF"/>
    <w:rsid w:val="006642F8"/>
    <w:rsid w:val="006645E6"/>
    <w:rsid w:val="00666644"/>
    <w:rsid w:val="00676B65"/>
    <w:rsid w:val="00686153"/>
    <w:rsid w:val="00697047"/>
    <w:rsid w:val="006B7333"/>
    <w:rsid w:val="006B7B36"/>
    <w:rsid w:val="006D46F6"/>
    <w:rsid w:val="007116E4"/>
    <w:rsid w:val="00745D27"/>
    <w:rsid w:val="007C3A95"/>
    <w:rsid w:val="007C63ED"/>
    <w:rsid w:val="007E1C9A"/>
    <w:rsid w:val="007F7FB6"/>
    <w:rsid w:val="0086251C"/>
    <w:rsid w:val="008851C9"/>
    <w:rsid w:val="008B7A71"/>
    <w:rsid w:val="008C4F09"/>
    <w:rsid w:val="008F0612"/>
    <w:rsid w:val="00924D4B"/>
    <w:rsid w:val="0097036E"/>
    <w:rsid w:val="009938E6"/>
    <w:rsid w:val="00993A3C"/>
    <w:rsid w:val="00997A56"/>
    <w:rsid w:val="009D463A"/>
    <w:rsid w:val="00A412EE"/>
    <w:rsid w:val="00A47D66"/>
    <w:rsid w:val="00A61B85"/>
    <w:rsid w:val="00A8329B"/>
    <w:rsid w:val="00A9310E"/>
    <w:rsid w:val="00AC6A4F"/>
    <w:rsid w:val="00AD4488"/>
    <w:rsid w:val="00AE73F1"/>
    <w:rsid w:val="00AF6846"/>
    <w:rsid w:val="00AF7F77"/>
    <w:rsid w:val="00B04022"/>
    <w:rsid w:val="00B4318D"/>
    <w:rsid w:val="00B51B36"/>
    <w:rsid w:val="00B555E7"/>
    <w:rsid w:val="00BC19D8"/>
    <w:rsid w:val="00BC2C8A"/>
    <w:rsid w:val="00BE406C"/>
    <w:rsid w:val="00BE5A80"/>
    <w:rsid w:val="00BF117E"/>
    <w:rsid w:val="00BF2DCF"/>
    <w:rsid w:val="00C22570"/>
    <w:rsid w:val="00C4537E"/>
    <w:rsid w:val="00C648D2"/>
    <w:rsid w:val="00C764D7"/>
    <w:rsid w:val="00C83F29"/>
    <w:rsid w:val="00CA102F"/>
    <w:rsid w:val="00CC227E"/>
    <w:rsid w:val="00CC3403"/>
    <w:rsid w:val="00CD11E3"/>
    <w:rsid w:val="00D076CE"/>
    <w:rsid w:val="00D354E0"/>
    <w:rsid w:val="00D62B31"/>
    <w:rsid w:val="00D65EFC"/>
    <w:rsid w:val="00D7599E"/>
    <w:rsid w:val="00D847F7"/>
    <w:rsid w:val="00D849EA"/>
    <w:rsid w:val="00D91D46"/>
    <w:rsid w:val="00DC12D8"/>
    <w:rsid w:val="00DF6A17"/>
    <w:rsid w:val="00E13582"/>
    <w:rsid w:val="00E77292"/>
    <w:rsid w:val="00E9208C"/>
    <w:rsid w:val="00EB2E2E"/>
    <w:rsid w:val="00EB3D71"/>
    <w:rsid w:val="00F25E6E"/>
    <w:rsid w:val="00F75E71"/>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4D7"/>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Mention">
    <w:name w:val="Mention"/>
    <w:basedOn w:val="Absatz-Standardschriftart"/>
    <w:uiPriority w:val="99"/>
    <w:semiHidden/>
    <w:unhideWhenUsed/>
    <w:rsid w:val="005B08D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4D7"/>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Mention">
    <w:name w:val="Mention"/>
    <w:basedOn w:val="Absatz-Standardschriftart"/>
    <w:uiPriority w:val="99"/>
    <w:semiHidden/>
    <w:unhideWhenUsed/>
    <w:rsid w:val="005B0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ef.lehrplan.ch/1017XYHgzTZdZddtx3zxG7ZJq2vPCuHxn" TargetMode="External"/><Relationship Id="rId4" Type="http://schemas.microsoft.com/office/2007/relationships/stylesWithEffects" Target="stylesWithEffects.xml"/><Relationship Id="rId9" Type="http://schemas.openxmlformats.org/officeDocument/2006/relationships/hyperlink" Target="http://v-ef.lehrplan.ch/1017XYHgzTZdZddtx3zxG7ZJq2vPCuHx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1297-43B5-45E4-8FCE-50D02969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5</cp:revision>
  <cp:lastPrinted>2017-01-19T07:10:00Z</cp:lastPrinted>
  <dcterms:created xsi:type="dcterms:W3CDTF">2017-07-08T16:03:00Z</dcterms:created>
  <dcterms:modified xsi:type="dcterms:W3CDTF">2017-07-18T10:42:00Z</dcterms:modified>
</cp:coreProperties>
</file>