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4"/>
        <w:gridCol w:w="2893"/>
        <w:gridCol w:w="808"/>
      </w:tblGrid>
      <w:tr w:rsidR="00D15D55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EF4904" w:rsidRDefault="00EF4904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Medien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EF4904" w:rsidRDefault="00EF4904" w:rsidP="00D15D5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Mein Medientagebuch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Default="004F4454" w:rsidP="00EA542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</w:t>
            </w:r>
            <w:r w:rsidR="00EA542C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:rsidR="00EF4904" w:rsidRDefault="00EF4904">
      <w:pPr>
        <w:rPr>
          <w:rFonts w:ascii="Arial" w:hAnsi="Arial" w:cs="Arial"/>
          <w:szCs w:val="22"/>
          <w:lang w:val="de-CH"/>
        </w:rPr>
      </w:pPr>
    </w:p>
    <w:p w:rsidR="006D65C6" w:rsidRPr="00EF4904" w:rsidRDefault="006D65C6">
      <w:pPr>
        <w:rPr>
          <w:rFonts w:ascii="Arial" w:hAnsi="Arial" w:cs="Arial"/>
          <w:b/>
          <w:sz w:val="24"/>
          <w:szCs w:val="24"/>
          <w:lang w:val="de-CH"/>
        </w:rPr>
      </w:pPr>
      <w:r w:rsidRPr="00EF4904">
        <w:rPr>
          <w:rFonts w:ascii="Arial" w:hAnsi="Arial" w:cs="Arial"/>
          <w:b/>
          <w:sz w:val="24"/>
          <w:szCs w:val="24"/>
          <w:lang w:val="de-CH"/>
        </w:rPr>
        <w:t xml:space="preserve">Du gestaltest dein eigenes Medientagebuch am </w:t>
      </w:r>
      <w:r w:rsidR="001E79C5">
        <w:rPr>
          <w:rFonts w:ascii="Arial" w:hAnsi="Arial" w:cs="Arial"/>
          <w:b/>
          <w:sz w:val="24"/>
          <w:szCs w:val="24"/>
          <w:lang w:val="de-CH"/>
        </w:rPr>
        <w:t>Computer</w:t>
      </w:r>
      <w:r w:rsidRPr="00EF4904">
        <w:rPr>
          <w:rFonts w:ascii="Arial" w:hAnsi="Arial" w:cs="Arial"/>
          <w:b/>
          <w:sz w:val="24"/>
          <w:szCs w:val="24"/>
          <w:lang w:val="de-CH"/>
        </w:rPr>
        <w:t>. Am Ende der Woche gibst du das Tagebuch deiner Lehrperson auf einem USB-Stick ab oder schickst es ih</w:t>
      </w:r>
      <w:r w:rsidR="001E79C5">
        <w:rPr>
          <w:rFonts w:ascii="Arial" w:hAnsi="Arial" w:cs="Arial"/>
          <w:b/>
          <w:sz w:val="24"/>
          <w:szCs w:val="24"/>
          <w:lang w:val="de-CH"/>
        </w:rPr>
        <w:t>r</w:t>
      </w:r>
      <w:r w:rsidRPr="00EF4904">
        <w:rPr>
          <w:rFonts w:ascii="Arial" w:hAnsi="Arial" w:cs="Arial"/>
          <w:b/>
          <w:sz w:val="24"/>
          <w:szCs w:val="24"/>
          <w:lang w:val="de-CH"/>
        </w:rPr>
        <w:t xml:space="preserve"> bis Freitag 16:00 Uhr per E-Mail (</w:t>
      </w:r>
      <w:hyperlink r:id="rId7" w:history="1">
        <w:r w:rsidRPr="00EF490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de-CH"/>
          </w:rPr>
          <w:t>max.muster@musterschule.ch</w:t>
        </w:r>
      </w:hyperlink>
      <w:r w:rsidRPr="00EF4904">
        <w:rPr>
          <w:rFonts w:ascii="Arial" w:hAnsi="Arial" w:cs="Arial"/>
          <w:b/>
          <w:sz w:val="24"/>
          <w:szCs w:val="24"/>
          <w:lang w:val="de-CH"/>
        </w:rPr>
        <w:t>).</w:t>
      </w:r>
    </w:p>
    <w:p w:rsidR="006D65C6" w:rsidRDefault="006D65C6">
      <w:pPr>
        <w:rPr>
          <w:rFonts w:ascii="Arial" w:hAnsi="Arial" w:cs="Arial"/>
          <w:b/>
          <w:sz w:val="24"/>
          <w:szCs w:val="24"/>
          <w:lang w:val="de-CH"/>
        </w:rPr>
      </w:pPr>
      <w:r w:rsidRPr="00EF4904">
        <w:rPr>
          <w:rFonts w:ascii="Arial" w:hAnsi="Arial" w:cs="Arial"/>
          <w:b/>
          <w:sz w:val="24"/>
          <w:szCs w:val="24"/>
          <w:lang w:val="de-CH"/>
        </w:rPr>
        <w:t>Im Medientagebuch protokollierst die dein</w:t>
      </w:r>
      <w:r w:rsidR="001E79C5">
        <w:rPr>
          <w:rFonts w:ascii="Arial" w:hAnsi="Arial" w:cs="Arial"/>
          <w:b/>
          <w:sz w:val="24"/>
          <w:szCs w:val="24"/>
          <w:lang w:val="de-CH"/>
        </w:rPr>
        <w:t>en</w:t>
      </w:r>
      <w:r w:rsidRPr="00EF4904">
        <w:rPr>
          <w:rFonts w:ascii="Arial" w:hAnsi="Arial" w:cs="Arial"/>
          <w:b/>
          <w:sz w:val="24"/>
          <w:szCs w:val="24"/>
          <w:lang w:val="de-CH"/>
        </w:rPr>
        <w:t xml:space="preserve"> tägliche</w:t>
      </w:r>
      <w:r w:rsidR="001E79C5">
        <w:rPr>
          <w:rFonts w:ascii="Arial" w:hAnsi="Arial" w:cs="Arial"/>
          <w:b/>
          <w:sz w:val="24"/>
          <w:szCs w:val="24"/>
          <w:lang w:val="de-CH"/>
        </w:rPr>
        <w:t>n</w:t>
      </w:r>
      <w:r w:rsidRPr="00EF4904">
        <w:rPr>
          <w:rFonts w:ascii="Arial" w:hAnsi="Arial" w:cs="Arial"/>
          <w:b/>
          <w:sz w:val="24"/>
          <w:szCs w:val="24"/>
          <w:lang w:val="de-CH"/>
        </w:rPr>
        <w:t xml:space="preserve"> Medienkonsum im Verlauf einer Woche. Die Wahl des Programms für die Gestaltung deines Medientagebuchs steht dir frei. Wähle das Programm</w:t>
      </w:r>
      <w:r w:rsidR="001E79C5">
        <w:rPr>
          <w:rFonts w:ascii="Arial" w:hAnsi="Arial" w:cs="Arial"/>
          <w:b/>
          <w:sz w:val="24"/>
          <w:szCs w:val="24"/>
          <w:lang w:val="de-CH"/>
        </w:rPr>
        <w:t>,</w:t>
      </w:r>
      <w:r w:rsidRPr="00EF4904">
        <w:rPr>
          <w:rFonts w:ascii="Arial" w:hAnsi="Arial" w:cs="Arial"/>
          <w:b/>
          <w:sz w:val="24"/>
          <w:szCs w:val="24"/>
          <w:lang w:val="de-CH"/>
        </w:rPr>
        <w:t xml:space="preserve"> das für dich am geeignetsten erscheint und du die folgenden Kriterien gut umsetzen kannst.</w:t>
      </w:r>
    </w:p>
    <w:p w:rsidR="00EF4904" w:rsidRPr="00EF4904" w:rsidRDefault="00EF4904">
      <w:pPr>
        <w:rPr>
          <w:rFonts w:ascii="Arial" w:hAnsi="Arial" w:cs="Arial"/>
          <w:b/>
          <w:sz w:val="24"/>
          <w:szCs w:val="24"/>
          <w:lang w:val="de-CH"/>
        </w:rPr>
      </w:pPr>
    </w:p>
    <w:p w:rsidR="006D65C6" w:rsidRPr="00A3445A" w:rsidRDefault="00A3445A">
      <w:pPr>
        <w:rPr>
          <w:rFonts w:ascii="Arial" w:hAnsi="Arial" w:cs="Arial"/>
          <w:b/>
          <w:sz w:val="24"/>
          <w:szCs w:val="24"/>
          <w:lang w:val="de-CH"/>
        </w:rPr>
      </w:pPr>
      <w:r w:rsidRPr="00A3445A">
        <w:rPr>
          <w:rFonts w:ascii="Arial" w:hAnsi="Arial" w:cs="Arial"/>
          <w:b/>
          <w:sz w:val="24"/>
          <w:szCs w:val="24"/>
          <w:lang w:val="de-CH"/>
        </w:rPr>
        <w:t>Bewertungsraster für das Medientagebuch</w:t>
      </w:r>
      <w:r>
        <w:rPr>
          <w:rFonts w:ascii="Arial" w:hAnsi="Arial" w:cs="Arial"/>
          <w:b/>
          <w:sz w:val="24"/>
          <w:szCs w:val="24"/>
          <w:lang w:val="de-CH"/>
        </w:rPr>
        <w:t>:</w: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026"/>
        <w:gridCol w:w="1027"/>
        <w:gridCol w:w="1027"/>
        <w:gridCol w:w="1027"/>
      </w:tblGrid>
      <w:tr w:rsidR="00A3445A" w:rsidTr="00BA24E1">
        <w:tc>
          <w:tcPr>
            <w:tcW w:w="5102" w:type="dxa"/>
          </w:tcPr>
          <w:p w:rsidR="00A3445A" w:rsidRPr="00D07887" w:rsidRDefault="00A3445A" w:rsidP="00A3445A">
            <w:pPr>
              <w:spacing w:after="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1026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b/>
                <w:sz w:val="36"/>
                <w:szCs w:val="36"/>
                <w:lang w:val="de-CH"/>
              </w:rPr>
              <w:t>++</w:t>
            </w:r>
          </w:p>
        </w:tc>
        <w:tc>
          <w:tcPr>
            <w:tcW w:w="1027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b/>
                <w:sz w:val="36"/>
                <w:szCs w:val="36"/>
                <w:lang w:val="de-CH"/>
              </w:rPr>
              <w:t>+</w:t>
            </w:r>
          </w:p>
        </w:tc>
        <w:tc>
          <w:tcPr>
            <w:tcW w:w="1027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b/>
                <w:sz w:val="36"/>
                <w:szCs w:val="36"/>
                <w:lang w:val="de-CH"/>
              </w:rPr>
              <w:t>-</w:t>
            </w:r>
          </w:p>
        </w:tc>
        <w:tc>
          <w:tcPr>
            <w:tcW w:w="1027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b/>
                <w:sz w:val="36"/>
                <w:szCs w:val="36"/>
                <w:lang w:val="de-CH"/>
              </w:rPr>
              <w:t>--</w:t>
            </w:r>
          </w:p>
        </w:tc>
      </w:tr>
      <w:tr w:rsidR="00D07887" w:rsidTr="00BA24E1">
        <w:tc>
          <w:tcPr>
            <w:tcW w:w="5102" w:type="dxa"/>
          </w:tcPr>
          <w:p w:rsidR="00D07887" w:rsidRPr="00A3445A" w:rsidRDefault="00D07887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b/>
                <w:sz w:val="24"/>
                <w:szCs w:val="24"/>
                <w:lang w:val="de-CH"/>
              </w:rPr>
              <w:t>Gestaltung</w:t>
            </w: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1026" w:type="dxa"/>
          </w:tcPr>
          <w:p w:rsidR="00D07887" w:rsidRDefault="00D07887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D07887" w:rsidRDefault="00D07887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D07887" w:rsidRDefault="00D07887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D07887" w:rsidRDefault="00D07887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07887" w:rsidTr="00BA24E1">
        <w:tc>
          <w:tcPr>
            <w:tcW w:w="5102" w:type="dxa"/>
          </w:tcPr>
          <w:p w:rsidR="00D07887" w:rsidRPr="00A3445A" w:rsidRDefault="00FA7898" w:rsidP="00FA7898">
            <w:pPr>
              <w:pStyle w:val="Listenabsatz"/>
              <w:numPr>
                <w:ilvl w:val="0"/>
                <w:numId w:val="11"/>
              </w:numPr>
              <w:ind w:left="306" w:hanging="306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g</w:t>
            </w:r>
            <w:r w:rsidR="00D07887" w:rsidRPr="00A3445A">
              <w:rPr>
                <w:rFonts w:ascii="Arial" w:hAnsi="Arial" w:cs="Arial"/>
                <w:sz w:val="24"/>
                <w:szCs w:val="24"/>
                <w:lang w:val="de-CH"/>
              </w:rPr>
              <w:t>eeignetes Programm gewählt</w:t>
            </w:r>
          </w:p>
        </w:tc>
        <w:tc>
          <w:tcPr>
            <w:tcW w:w="1026" w:type="dxa"/>
          </w:tcPr>
          <w:p w:rsidR="00D07887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D07887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D07887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D07887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  <w:tr w:rsidR="00A3445A" w:rsidTr="00BA24E1">
        <w:tc>
          <w:tcPr>
            <w:tcW w:w="5102" w:type="dxa"/>
          </w:tcPr>
          <w:p w:rsidR="00A3445A" w:rsidRPr="00A3445A" w:rsidRDefault="00A3445A" w:rsidP="00A3445A">
            <w:pPr>
              <w:pStyle w:val="Listenabsatz"/>
              <w:numPr>
                <w:ilvl w:val="0"/>
                <w:numId w:val="11"/>
              </w:numPr>
              <w:ind w:left="306" w:hanging="306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übersichtlich</w:t>
            </w:r>
          </w:p>
        </w:tc>
        <w:tc>
          <w:tcPr>
            <w:tcW w:w="1026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  <w:tr w:rsidR="00A3445A" w:rsidTr="00BA24E1">
        <w:tc>
          <w:tcPr>
            <w:tcW w:w="5102" w:type="dxa"/>
          </w:tcPr>
          <w:p w:rsidR="00A3445A" w:rsidRPr="00A3445A" w:rsidRDefault="00A3445A" w:rsidP="00A3445A">
            <w:pPr>
              <w:pStyle w:val="Listenabsatz"/>
              <w:numPr>
                <w:ilvl w:val="0"/>
                <w:numId w:val="11"/>
              </w:numPr>
              <w:ind w:left="306" w:hanging="306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 xml:space="preserve">klare Struktur </w:t>
            </w:r>
          </w:p>
        </w:tc>
        <w:tc>
          <w:tcPr>
            <w:tcW w:w="1026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  <w:tr w:rsidR="001E79C5" w:rsidTr="000F762A">
        <w:tc>
          <w:tcPr>
            <w:tcW w:w="5102" w:type="dxa"/>
          </w:tcPr>
          <w:p w:rsidR="001E79C5" w:rsidRPr="00A3445A" w:rsidRDefault="004947A2" w:rsidP="000F762A">
            <w:pPr>
              <w:pStyle w:val="Listenabsatz"/>
              <w:numPr>
                <w:ilvl w:val="0"/>
                <w:numId w:val="10"/>
              </w:numPr>
              <w:tabs>
                <w:tab w:val="left" w:pos="306"/>
              </w:tabs>
              <w:ind w:left="589" w:hanging="567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a</w:t>
            </w:r>
            <w:r w:rsidR="001E79C5" w:rsidRPr="00A3445A">
              <w:rPr>
                <w:rFonts w:ascii="Arial" w:hAnsi="Arial" w:cs="Arial"/>
                <w:sz w:val="24"/>
                <w:szCs w:val="24"/>
                <w:lang w:val="de-CH"/>
              </w:rPr>
              <w:t>nsprechendes Titelblatt</w:t>
            </w:r>
          </w:p>
        </w:tc>
        <w:tc>
          <w:tcPr>
            <w:tcW w:w="1026" w:type="dxa"/>
          </w:tcPr>
          <w:p w:rsidR="001E79C5" w:rsidRPr="00A3445A" w:rsidRDefault="001E79C5" w:rsidP="000F762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1E79C5" w:rsidRDefault="001E79C5" w:rsidP="000F762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1E79C5" w:rsidRDefault="001E79C5" w:rsidP="000F762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1E79C5" w:rsidRDefault="001E79C5" w:rsidP="000F762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  <w:tr w:rsidR="00A3445A" w:rsidTr="00BA24E1">
        <w:tc>
          <w:tcPr>
            <w:tcW w:w="5102" w:type="dxa"/>
          </w:tcPr>
          <w:p w:rsidR="00A3445A" w:rsidRPr="00A3445A" w:rsidRDefault="00A3445A" w:rsidP="00A3445A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b/>
                <w:sz w:val="24"/>
                <w:szCs w:val="24"/>
                <w:lang w:val="de-CH"/>
              </w:rPr>
              <w:t>Inhalt:</w:t>
            </w:r>
          </w:p>
        </w:tc>
        <w:tc>
          <w:tcPr>
            <w:tcW w:w="1026" w:type="dxa"/>
          </w:tcPr>
          <w:p w:rsidR="00A3445A" w:rsidRDefault="00A3445A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A3445A" w:rsidRDefault="00A3445A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A3445A" w:rsidRDefault="00A3445A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027" w:type="dxa"/>
          </w:tcPr>
          <w:p w:rsidR="00A3445A" w:rsidRDefault="00A3445A" w:rsidP="00A3445A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3445A" w:rsidTr="00BA24E1">
        <w:tc>
          <w:tcPr>
            <w:tcW w:w="5102" w:type="dxa"/>
          </w:tcPr>
          <w:p w:rsidR="00A3445A" w:rsidRPr="001E79C5" w:rsidRDefault="00A3445A" w:rsidP="001E79C5">
            <w:pPr>
              <w:pStyle w:val="Listenabsatz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left="321" w:hanging="299"/>
              <w:jc w:val="left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1E79C5">
              <w:rPr>
                <w:rFonts w:ascii="Arial" w:hAnsi="Arial" w:cs="Arial"/>
                <w:sz w:val="24"/>
                <w:szCs w:val="24"/>
                <w:lang w:val="de-CH"/>
              </w:rPr>
              <w:t>Ideen</w:t>
            </w:r>
            <w:r w:rsidR="001E79C5" w:rsidRPr="001E79C5">
              <w:rPr>
                <w:rFonts w:ascii="Arial" w:hAnsi="Arial" w:cs="Arial"/>
                <w:sz w:val="24"/>
                <w:szCs w:val="24"/>
                <w:lang w:val="de-CH"/>
              </w:rPr>
              <w:t>sammlung zur Umsetzung des Medi</w:t>
            </w:r>
            <w:r w:rsidRPr="001E79C5">
              <w:rPr>
                <w:rFonts w:ascii="Arial" w:hAnsi="Arial" w:cs="Arial"/>
                <w:sz w:val="24"/>
                <w:szCs w:val="24"/>
                <w:lang w:val="de-CH"/>
              </w:rPr>
              <w:t>entagebuchs (Mindmap, Stichwortsammlung,</w:t>
            </w:r>
            <w:r w:rsidR="001E79C5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4947A2">
              <w:rPr>
                <w:rFonts w:ascii="Arial" w:hAnsi="Arial" w:cs="Arial"/>
                <w:sz w:val="24"/>
                <w:szCs w:val="24"/>
                <w:lang w:val="de-CH"/>
              </w:rPr>
              <w:t>usw.</w:t>
            </w:r>
            <w:r w:rsidRPr="001E79C5">
              <w:rPr>
                <w:rFonts w:ascii="Arial" w:hAnsi="Arial" w:cs="Arial"/>
                <w:sz w:val="24"/>
                <w:szCs w:val="24"/>
                <w:lang w:val="de-CH"/>
              </w:rPr>
              <w:t>)</w:t>
            </w:r>
          </w:p>
          <w:p w:rsidR="00BA24E1" w:rsidRPr="00A3445A" w:rsidRDefault="00BA24E1" w:rsidP="00A3445A">
            <w:pPr>
              <w:tabs>
                <w:tab w:val="left" w:pos="5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026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  <w:tr w:rsidR="00A3445A" w:rsidTr="00BA24E1">
        <w:tc>
          <w:tcPr>
            <w:tcW w:w="5102" w:type="dxa"/>
          </w:tcPr>
          <w:p w:rsidR="00A3445A" w:rsidRPr="00A3445A" w:rsidRDefault="00A3445A" w:rsidP="00A3445A">
            <w:pPr>
              <w:pStyle w:val="Listenabsatz"/>
              <w:numPr>
                <w:ilvl w:val="0"/>
                <w:numId w:val="8"/>
              </w:numPr>
              <w:tabs>
                <w:tab w:val="left" w:pos="306"/>
              </w:tabs>
              <w:spacing w:after="0" w:line="240" w:lineRule="auto"/>
              <w:ind w:hanging="698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 xml:space="preserve">Protokoll der </w:t>
            </w:r>
            <w:r w:rsidR="001E79C5">
              <w:rPr>
                <w:rFonts w:ascii="Arial" w:hAnsi="Arial" w:cs="Arial"/>
                <w:sz w:val="24"/>
                <w:szCs w:val="24"/>
                <w:lang w:val="de-CH"/>
              </w:rPr>
              <w:t>t</w:t>
            </w: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äglichen Mediennutzung</w:t>
            </w:r>
          </w:p>
          <w:p w:rsidR="00A3445A" w:rsidRPr="00A3445A" w:rsidRDefault="00A3445A" w:rsidP="00A3445A">
            <w:pPr>
              <w:pStyle w:val="Listenabsatz"/>
              <w:numPr>
                <w:ilvl w:val="0"/>
                <w:numId w:val="9"/>
              </w:numPr>
              <w:tabs>
                <w:tab w:val="left" w:pos="1014"/>
                <w:tab w:val="left" w:pos="11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Datum</w:t>
            </w:r>
          </w:p>
          <w:p w:rsidR="00A3445A" w:rsidRPr="00A3445A" w:rsidRDefault="00A3445A" w:rsidP="00A3445A">
            <w:pPr>
              <w:pStyle w:val="Listenabsatz"/>
              <w:numPr>
                <w:ilvl w:val="0"/>
                <w:numId w:val="9"/>
              </w:numPr>
              <w:tabs>
                <w:tab w:val="left" w:pos="1014"/>
                <w:tab w:val="left" w:pos="11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Art des Mediums</w:t>
            </w:r>
          </w:p>
          <w:p w:rsidR="00A3445A" w:rsidRPr="00A3445A" w:rsidRDefault="00A3445A" w:rsidP="00A3445A">
            <w:pPr>
              <w:pStyle w:val="Listenabsatz"/>
              <w:numPr>
                <w:ilvl w:val="0"/>
                <w:numId w:val="9"/>
              </w:numPr>
              <w:tabs>
                <w:tab w:val="left" w:pos="1014"/>
                <w:tab w:val="left" w:pos="11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3445A">
              <w:rPr>
                <w:rFonts w:ascii="Arial" w:hAnsi="Arial" w:cs="Arial"/>
                <w:sz w:val="24"/>
                <w:szCs w:val="24"/>
                <w:lang w:val="de-CH"/>
              </w:rPr>
              <w:t>Verwendungszweck</w:t>
            </w:r>
          </w:p>
          <w:p w:rsidR="00A3445A" w:rsidRPr="00A3445A" w:rsidRDefault="003325A9" w:rsidP="00A3445A">
            <w:pPr>
              <w:pStyle w:val="Listenabsatz"/>
              <w:numPr>
                <w:ilvl w:val="0"/>
                <w:numId w:val="9"/>
              </w:numPr>
              <w:tabs>
                <w:tab w:val="left" w:pos="1014"/>
                <w:tab w:val="left" w:pos="11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Zeit</w:t>
            </w:r>
            <w:r w:rsidR="00A3445A" w:rsidRPr="00A3445A">
              <w:rPr>
                <w:rFonts w:ascii="Arial" w:hAnsi="Arial" w:cs="Arial"/>
                <w:sz w:val="24"/>
                <w:szCs w:val="24"/>
                <w:lang w:val="de-CH"/>
              </w:rPr>
              <w:t>dauer</w:t>
            </w:r>
          </w:p>
        </w:tc>
        <w:tc>
          <w:tcPr>
            <w:tcW w:w="1026" w:type="dxa"/>
          </w:tcPr>
          <w:p w:rsidR="00A3445A" w:rsidRP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  <w:tc>
          <w:tcPr>
            <w:tcW w:w="1027" w:type="dxa"/>
          </w:tcPr>
          <w:p w:rsidR="00A3445A" w:rsidRDefault="00A3445A" w:rsidP="00A3445A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A3445A">
              <w:rPr>
                <w:rFonts w:ascii="Arial" w:hAnsi="Arial" w:cs="Arial"/>
                <w:sz w:val="36"/>
                <w:szCs w:val="36"/>
                <w:lang w:val="de-CH"/>
              </w:rPr>
              <w:sym w:font="Wingdings" w:char="F071"/>
            </w:r>
          </w:p>
        </w:tc>
      </w:tr>
    </w:tbl>
    <w:p w:rsidR="00D07887" w:rsidRDefault="00D07887">
      <w:pPr>
        <w:rPr>
          <w:rFonts w:ascii="Arial" w:hAnsi="Arial" w:cs="Arial"/>
          <w:szCs w:val="22"/>
          <w:lang w:val="de-CH"/>
        </w:rPr>
      </w:pPr>
    </w:p>
    <w:p w:rsidR="00A3445A" w:rsidRDefault="00A3445A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5"/>
        <w:gridCol w:w="2892"/>
        <w:gridCol w:w="808"/>
      </w:tblGrid>
      <w:tr w:rsidR="00B6636F" w:rsidTr="00022BE1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636F" w:rsidRPr="00EF4904" w:rsidRDefault="00B6636F" w:rsidP="00022BE1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 xml:space="preserve">Medien   </w:t>
            </w:r>
            <w:r w:rsidRPr="00B6636F">
              <w:rPr>
                <w:rFonts w:ascii="Arial" w:hAnsi="Arial" w:cs="Arial"/>
                <w:b/>
                <w:color w:val="FF0000"/>
                <w:sz w:val="24"/>
                <w:szCs w:val="24"/>
                <w:lang w:val="de-CH"/>
              </w:rPr>
              <w:t>Lösung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B6636F" w:rsidRPr="00EF4904" w:rsidRDefault="00B6636F" w:rsidP="00022BE1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Mein Medientagebuch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6F" w:rsidRDefault="00B6636F" w:rsidP="00022BE1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B6636F" w:rsidRDefault="00B6636F" w:rsidP="009A5CE0">
      <w:pPr>
        <w:rPr>
          <w:rFonts w:ascii="Arial" w:hAnsi="Arial" w:cs="Arial"/>
          <w:szCs w:val="22"/>
          <w:lang w:val="de-CH"/>
        </w:rPr>
      </w:pPr>
    </w:p>
    <w:p w:rsidR="00CC654C" w:rsidRPr="00CC654C" w:rsidRDefault="00B6636F" w:rsidP="009A5CE0">
      <w:pPr>
        <w:rPr>
          <w:rFonts w:ascii="Arial" w:hAnsi="Arial" w:cs="Arial"/>
          <w:sz w:val="24"/>
          <w:szCs w:val="24"/>
          <w:lang w:val="de-CH"/>
        </w:rPr>
      </w:pPr>
      <w:r w:rsidRPr="00CC654C">
        <w:rPr>
          <w:rFonts w:ascii="Arial" w:hAnsi="Arial" w:cs="Arial"/>
          <w:sz w:val="24"/>
          <w:szCs w:val="24"/>
          <w:lang w:val="de-CH"/>
        </w:rPr>
        <w:t xml:space="preserve">Es wird bewusst kein </w:t>
      </w:r>
      <w:r w:rsidR="00CC654C" w:rsidRPr="00CC654C">
        <w:rPr>
          <w:rFonts w:ascii="Arial" w:hAnsi="Arial" w:cs="Arial"/>
          <w:sz w:val="24"/>
          <w:szCs w:val="24"/>
          <w:lang w:val="de-CH"/>
        </w:rPr>
        <w:t>Anschauungsbeispiel gezeigt. SuS neigen dazu, die Aufgabe so zu lösen</w:t>
      </w:r>
      <w:r w:rsidR="001E79C5">
        <w:rPr>
          <w:rFonts w:ascii="Arial" w:hAnsi="Arial" w:cs="Arial"/>
          <w:sz w:val="24"/>
          <w:szCs w:val="24"/>
          <w:lang w:val="de-CH"/>
        </w:rPr>
        <w:t>,</w:t>
      </w:r>
      <w:r w:rsidR="00CC654C" w:rsidRPr="00CC654C">
        <w:rPr>
          <w:rFonts w:ascii="Arial" w:hAnsi="Arial" w:cs="Arial"/>
          <w:sz w:val="24"/>
          <w:szCs w:val="24"/>
          <w:lang w:val="de-CH"/>
        </w:rPr>
        <w:t xml:space="preserve"> wie das Muster der LP aussieht. Die Aufgabe soll die Individualität fördern und die SuS dazu ermuntern</w:t>
      </w:r>
      <w:r w:rsidR="001E79C5">
        <w:rPr>
          <w:rFonts w:ascii="Arial" w:hAnsi="Arial" w:cs="Arial"/>
          <w:sz w:val="24"/>
          <w:szCs w:val="24"/>
          <w:lang w:val="de-CH"/>
        </w:rPr>
        <w:t>,</w:t>
      </w:r>
      <w:r w:rsidR="00CC654C" w:rsidRPr="00CC654C">
        <w:rPr>
          <w:rFonts w:ascii="Arial" w:hAnsi="Arial" w:cs="Arial"/>
          <w:sz w:val="24"/>
          <w:szCs w:val="24"/>
          <w:lang w:val="de-CH"/>
        </w:rPr>
        <w:t xml:space="preserve"> etwas </w:t>
      </w:r>
      <w:r w:rsidR="004947A2">
        <w:rPr>
          <w:rFonts w:ascii="Arial" w:hAnsi="Arial" w:cs="Arial"/>
          <w:sz w:val="24"/>
          <w:szCs w:val="24"/>
          <w:lang w:val="de-CH"/>
        </w:rPr>
        <w:t>N</w:t>
      </w:r>
      <w:r w:rsidR="00CC654C" w:rsidRPr="00CC654C">
        <w:rPr>
          <w:rFonts w:ascii="Arial" w:hAnsi="Arial" w:cs="Arial"/>
          <w:sz w:val="24"/>
          <w:szCs w:val="24"/>
          <w:lang w:val="de-CH"/>
        </w:rPr>
        <w:t>eues auszuprobieren.</w:t>
      </w:r>
    </w:p>
    <w:p w:rsidR="004947A2" w:rsidRDefault="009A5CE0" w:rsidP="009A5CE0">
      <w:pPr>
        <w:rPr>
          <w:rFonts w:ascii="Arial" w:hAnsi="Arial" w:cs="Arial"/>
          <w:sz w:val="24"/>
          <w:szCs w:val="24"/>
          <w:lang w:val="de-CH"/>
        </w:rPr>
      </w:pPr>
      <w:r w:rsidRPr="00CC654C">
        <w:rPr>
          <w:rFonts w:ascii="Arial" w:hAnsi="Arial" w:cs="Arial"/>
          <w:sz w:val="24"/>
          <w:szCs w:val="24"/>
          <w:lang w:val="de-CH"/>
        </w:rPr>
        <w:t>Die Au</w:t>
      </w:r>
      <w:r w:rsidR="00CC654C" w:rsidRPr="00CC654C">
        <w:rPr>
          <w:rFonts w:ascii="Arial" w:hAnsi="Arial" w:cs="Arial"/>
          <w:sz w:val="24"/>
          <w:szCs w:val="24"/>
          <w:lang w:val="de-CH"/>
        </w:rPr>
        <w:t>fgabe bietet eine Vielzahl von i</w:t>
      </w:r>
      <w:r w:rsidRPr="00CC654C">
        <w:rPr>
          <w:rFonts w:ascii="Arial" w:hAnsi="Arial" w:cs="Arial"/>
          <w:sz w:val="24"/>
          <w:szCs w:val="24"/>
          <w:lang w:val="de-CH"/>
        </w:rPr>
        <w:t>ndividuellen Lösungen. Es ist wichtig</w:t>
      </w:r>
      <w:r w:rsidR="001E79C5">
        <w:rPr>
          <w:rFonts w:ascii="Arial" w:hAnsi="Arial" w:cs="Arial"/>
          <w:sz w:val="24"/>
          <w:szCs w:val="24"/>
          <w:lang w:val="de-CH"/>
        </w:rPr>
        <w:t>,</w:t>
      </w:r>
      <w:r w:rsidRPr="00CC654C">
        <w:rPr>
          <w:rFonts w:ascii="Arial" w:hAnsi="Arial" w:cs="Arial"/>
          <w:sz w:val="24"/>
          <w:szCs w:val="24"/>
          <w:lang w:val="de-CH"/>
        </w:rPr>
        <w:t xml:space="preserve"> die abgegebenen Medientagebücher anschliessend mit den SuS zu bespre</w:t>
      </w:r>
      <w:r w:rsidR="001E79C5">
        <w:rPr>
          <w:rFonts w:ascii="Arial" w:hAnsi="Arial" w:cs="Arial"/>
          <w:sz w:val="24"/>
          <w:szCs w:val="24"/>
          <w:lang w:val="de-CH"/>
        </w:rPr>
        <w:t xml:space="preserve">chen. Dabei geht es nicht darum, </w:t>
      </w:r>
      <w:r w:rsidRPr="00CC654C">
        <w:rPr>
          <w:rFonts w:ascii="Arial" w:hAnsi="Arial" w:cs="Arial"/>
          <w:sz w:val="24"/>
          <w:szCs w:val="24"/>
          <w:lang w:val="de-CH"/>
        </w:rPr>
        <w:t>wer das beste Medientagebuch gestaltet hat, sondern darum</w:t>
      </w:r>
      <w:r w:rsidR="001E79C5">
        <w:rPr>
          <w:rFonts w:ascii="Arial" w:hAnsi="Arial" w:cs="Arial"/>
          <w:sz w:val="24"/>
          <w:szCs w:val="24"/>
          <w:lang w:val="de-CH"/>
        </w:rPr>
        <w:t>,</w:t>
      </w:r>
      <w:r w:rsidRPr="00CC654C">
        <w:rPr>
          <w:rFonts w:ascii="Arial" w:hAnsi="Arial" w:cs="Arial"/>
          <w:sz w:val="24"/>
          <w:szCs w:val="24"/>
          <w:lang w:val="de-CH"/>
        </w:rPr>
        <w:t xml:space="preserve"> neue Möglichkeiten zu entdecken und Schwierigkeiten zu besprechen und geeignete Lösungen dafür zu finden.</w:t>
      </w:r>
    </w:p>
    <w:p w:rsidR="004947A2" w:rsidRPr="00CC654C" w:rsidRDefault="004947A2" w:rsidP="009A5CE0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Um die Daten miteinander vergleichen zu können, sind allerdings gewisse Absprachen im Vorfeld mit der Klasse nötig.</w:t>
      </w:r>
      <w:bookmarkStart w:id="0" w:name="_GoBack"/>
      <w:bookmarkEnd w:id="0"/>
    </w:p>
    <w:sectPr w:rsidR="004947A2" w:rsidRPr="00CC654C" w:rsidSect="008F469C">
      <w:headerReference w:type="default" r:id="rId8"/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3E" w:rsidRDefault="008D153E" w:rsidP="006D65C6">
      <w:pPr>
        <w:spacing w:after="0" w:line="240" w:lineRule="auto"/>
      </w:pPr>
      <w:r>
        <w:separator/>
      </w:r>
    </w:p>
  </w:endnote>
  <w:endnote w:type="continuationSeparator" w:id="0">
    <w:p w:rsidR="008D153E" w:rsidRDefault="008D153E" w:rsidP="006D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C6" w:rsidRPr="006D65C6" w:rsidRDefault="00EF4904">
    <w:pPr>
      <w:pStyle w:val="Fuzeile"/>
      <w:rPr>
        <w:lang w:val="de-CH"/>
      </w:rPr>
    </w:pPr>
    <w:r>
      <w:rPr>
        <w:lang w:val="de-CH"/>
      </w:rPr>
      <w:t>LP21: MI.1.1.b / MI.1.3.2c</w:t>
    </w:r>
    <w:r w:rsidR="00A3445A">
      <w:rPr>
        <w:lang w:val="de-CH"/>
      </w:rPr>
      <w:tab/>
    </w:r>
    <w:r w:rsidR="00A3445A">
      <w:rPr>
        <w:lang w:val="de-CH"/>
      </w:rPr>
      <w:tab/>
      <w:t>AB M1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3E" w:rsidRDefault="008D153E" w:rsidP="006D65C6">
      <w:pPr>
        <w:spacing w:after="0" w:line="240" w:lineRule="auto"/>
      </w:pPr>
      <w:r>
        <w:separator/>
      </w:r>
    </w:p>
  </w:footnote>
  <w:footnote w:type="continuationSeparator" w:id="0">
    <w:p w:rsidR="008D153E" w:rsidRDefault="008D153E" w:rsidP="006D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C6" w:rsidRPr="006D65C6" w:rsidRDefault="00EF4904">
    <w:pPr>
      <w:pStyle w:val="Kopfzeile"/>
      <w:rPr>
        <w:lang w:val="de-CH"/>
      </w:rPr>
    </w:pPr>
    <w:r>
      <w:rPr>
        <w:lang w:val="de-CH"/>
      </w:rPr>
      <w:tab/>
    </w:r>
    <w:r>
      <w:rPr>
        <w:lang w:val="de-CH"/>
      </w:rPr>
      <w:tab/>
      <w:t>PZ17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E17"/>
    <w:multiLevelType w:val="hybridMultilevel"/>
    <w:tmpl w:val="F6804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5EC4"/>
    <w:multiLevelType w:val="hybridMultilevel"/>
    <w:tmpl w:val="7DCA18BA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5B52B2A"/>
    <w:multiLevelType w:val="hybridMultilevel"/>
    <w:tmpl w:val="B0BE0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41AA"/>
    <w:multiLevelType w:val="hybridMultilevel"/>
    <w:tmpl w:val="D7206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616B"/>
    <w:multiLevelType w:val="hybridMultilevel"/>
    <w:tmpl w:val="0232B7A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3A24"/>
    <w:multiLevelType w:val="hybridMultilevel"/>
    <w:tmpl w:val="5EF40E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6810"/>
    <w:multiLevelType w:val="hybridMultilevel"/>
    <w:tmpl w:val="67E408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0890"/>
    <w:multiLevelType w:val="hybridMultilevel"/>
    <w:tmpl w:val="4D261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E79C5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25A9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947A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27CF"/>
    <w:rsid w:val="00694546"/>
    <w:rsid w:val="006A62C5"/>
    <w:rsid w:val="006B48A4"/>
    <w:rsid w:val="006B520A"/>
    <w:rsid w:val="006B7E94"/>
    <w:rsid w:val="006D05FB"/>
    <w:rsid w:val="006D4F79"/>
    <w:rsid w:val="006D65C6"/>
    <w:rsid w:val="006E114E"/>
    <w:rsid w:val="006E4073"/>
    <w:rsid w:val="006E4F42"/>
    <w:rsid w:val="006F4E2E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96009"/>
    <w:rsid w:val="008A12DC"/>
    <w:rsid w:val="008C3CCF"/>
    <w:rsid w:val="008D153E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5CE0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3445A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73600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636F"/>
    <w:rsid w:val="00B67F5F"/>
    <w:rsid w:val="00B949F1"/>
    <w:rsid w:val="00BA24E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152CD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C654C"/>
    <w:rsid w:val="00CD1691"/>
    <w:rsid w:val="00CD55E5"/>
    <w:rsid w:val="00CD609D"/>
    <w:rsid w:val="00CD7B06"/>
    <w:rsid w:val="00CE0C4C"/>
    <w:rsid w:val="00CE17B7"/>
    <w:rsid w:val="00CF218C"/>
    <w:rsid w:val="00D07887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1005"/>
    <w:rsid w:val="00E34648"/>
    <w:rsid w:val="00E37E18"/>
    <w:rsid w:val="00E60030"/>
    <w:rsid w:val="00E63EFB"/>
    <w:rsid w:val="00E64A17"/>
    <w:rsid w:val="00E70BC0"/>
    <w:rsid w:val="00E86E07"/>
    <w:rsid w:val="00E87B67"/>
    <w:rsid w:val="00EA542C"/>
    <w:rsid w:val="00EB3918"/>
    <w:rsid w:val="00EE44B8"/>
    <w:rsid w:val="00EE5EAE"/>
    <w:rsid w:val="00EF293A"/>
    <w:rsid w:val="00EF4904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A7898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7D0C6"/>
  <w15:docId w15:val="{049F4105-CB71-49E1-80DF-D31117E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6D65C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6D65C6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x.muster@musterschul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Iwan Schrackmann</cp:lastModifiedBy>
  <cp:revision>9</cp:revision>
  <dcterms:created xsi:type="dcterms:W3CDTF">2017-05-02T09:34:00Z</dcterms:created>
  <dcterms:modified xsi:type="dcterms:W3CDTF">2017-06-21T09:52:00Z</dcterms:modified>
</cp:coreProperties>
</file>