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5A6582" w:rsidRPr="003820E8" w:rsidTr="003820E8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582" w:rsidRPr="00C210A5" w:rsidRDefault="00C210A5" w:rsidP="00DE0263">
            <w:pPr>
              <w:spacing w:before="100" w:after="60" w:line="240" w:lineRule="auto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bookmarkStart w:id="0" w:name="_GoBack"/>
            <w:bookmarkEnd w:id="0"/>
            <w:r w:rsidRPr="00C210A5">
              <w:rPr>
                <w:rFonts w:ascii="Arial" w:hAnsi="Arial" w:cs="Arial"/>
                <w:b/>
                <w:sz w:val="36"/>
                <w:szCs w:val="36"/>
                <w:lang w:val="de-CH"/>
              </w:rPr>
              <w:t>Stereotype Mann / Frau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582" w:rsidRPr="003820E8" w:rsidRDefault="00BB7AE7" w:rsidP="00BB7AE7">
            <w:pPr>
              <w:tabs>
                <w:tab w:val="right" w:pos="2123"/>
              </w:tabs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  <w:r>
              <w:rPr>
                <w:rFonts w:ascii="Arial" w:hAnsi="Arial" w:cs="Arial"/>
                <w:i/>
                <w:szCs w:val="22"/>
                <w:lang w:val="de-CH"/>
              </w:rPr>
              <w:tab/>
              <w:t>3</w:t>
            </w:r>
          </w:p>
        </w:tc>
      </w:tr>
    </w:tbl>
    <w:p w:rsidR="00D15D55" w:rsidRDefault="00D15D55">
      <w:pPr>
        <w:rPr>
          <w:rFonts w:ascii="Arial" w:hAnsi="Arial" w:cs="Arial"/>
          <w:szCs w:val="22"/>
          <w:lang w:val="de-CH"/>
        </w:rPr>
      </w:pPr>
    </w:p>
    <w:p w:rsidR="008E1B67" w:rsidRDefault="008E1B67" w:rsidP="00057893">
      <w:pPr>
        <w:jc w:val="center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Superfrau und Supermann</w:t>
      </w:r>
      <w:r w:rsidRPr="008E1B67">
        <w:rPr>
          <w:rFonts w:ascii="Arial" w:hAnsi="Arial" w:cs="Arial"/>
          <w:szCs w:val="22"/>
          <w:lang w:val="de-CH"/>
        </w:rPr>
        <w:sym w:font="Wingdings" w:char="F0E0"/>
      </w:r>
      <w:r>
        <w:rPr>
          <w:rFonts w:ascii="Arial" w:hAnsi="Arial" w:cs="Arial"/>
          <w:szCs w:val="22"/>
          <w:lang w:val="de-CH"/>
        </w:rPr>
        <w:tab/>
        <w:t>Medienkompass 1 (17)</w:t>
      </w:r>
    </w:p>
    <w:p w:rsidR="00BB7AE7" w:rsidRDefault="00C210A5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Frauen und Männer werden oft durch sogenannte „Stereotype“ eingeschätzt und beurteilt. </w:t>
      </w:r>
      <w:r w:rsidR="003B13D0" w:rsidRPr="00057893">
        <w:rPr>
          <w:rFonts w:ascii="Arial" w:hAnsi="Arial" w:cs="Arial"/>
          <w:b/>
          <w:szCs w:val="22"/>
          <w:lang w:val="de-CH"/>
        </w:rPr>
        <w:t>Stereotype</w:t>
      </w:r>
      <w:r w:rsidR="003B13D0">
        <w:rPr>
          <w:rFonts w:ascii="Arial" w:hAnsi="Arial" w:cs="Arial"/>
          <w:szCs w:val="22"/>
          <w:lang w:val="de-CH"/>
        </w:rPr>
        <w:t xml:space="preserve"> sind Zusammenfassungen von Verhaltensmustern oder Eigenschaften, die hä</w:t>
      </w:r>
      <w:r w:rsidR="003B13D0">
        <w:rPr>
          <w:rFonts w:ascii="Arial" w:hAnsi="Arial" w:cs="Arial"/>
          <w:szCs w:val="22"/>
          <w:lang w:val="de-CH"/>
        </w:rPr>
        <w:t>u</w:t>
      </w:r>
      <w:r w:rsidR="003B13D0">
        <w:rPr>
          <w:rFonts w:ascii="Arial" w:hAnsi="Arial" w:cs="Arial"/>
          <w:szCs w:val="22"/>
          <w:lang w:val="de-CH"/>
        </w:rPr>
        <w:t>fig vorkommen. Männern sind z.B. besser im räumlichen Vorstellungsvermögen, Frauen h</w:t>
      </w:r>
      <w:r w:rsidR="003B13D0">
        <w:rPr>
          <w:rFonts w:ascii="Arial" w:hAnsi="Arial" w:cs="Arial"/>
          <w:szCs w:val="22"/>
          <w:lang w:val="de-CH"/>
        </w:rPr>
        <w:t>a</w:t>
      </w:r>
      <w:r w:rsidR="00DE0263">
        <w:rPr>
          <w:rFonts w:ascii="Arial" w:hAnsi="Arial" w:cs="Arial"/>
          <w:szCs w:val="22"/>
          <w:lang w:val="de-CH"/>
        </w:rPr>
        <w:t>ben mehr Geduld, dies wird von der Allgemeinheit so empfunden.</w:t>
      </w:r>
    </w:p>
    <w:p w:rsidR="003B13D0" w:rsidRDefault="003B527C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417830</wp:posOffset>
            </wp:positionV>
            <wp:extent cx="755650" cy="2343785"/>
            <wp:effectExtent l="0" t="0" r="6350" b="0"/>
            <wp:wrapTight wrapText="bothSides">
              <wp:wrapPolygon edited="0">
                <wp:start x="0" y="0"/>
                <wp:lineTo x="0" y="21419"/>
                <wp:lineTo x="21237" y="21419"/>
                <wp:lineTo x="21237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6" t="2551" b="2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D0" w:rsidRPr="003B13D0">
        <w:rPr>
          <w:rFonts w:ascii="Arial" w:hAnsi="Arial" w:cs="Arial"/>
          <w:b/>
          <w:color w:val="548DD4"/>
          <w:szCs w:val="22"/>
          <w:lang w:val="de-CH"/>
        </w:rPr>
        <w:t>Aufgabe</w:t>
      </w:r>
      <w:r w:rsidR="003B13D0">
        <w:rPr>
          <w:rFonts w:ascii="Arial" w:hAnsi="Arial" w:cs="Arial"/>
          <w:szCs w:val="22"/>
          <w:lang w:val="de-CH"/>
        </w:rPr>
        <w:t>: In den Rätseln unterhalb findest d</w:t>
      </w:r>
      <w:r w:rsidR="00057893">
        <w:rPr>
          <w:rFonts w:ascii="Arial" w:hAnsi="Arial" w:cs="Arial"/>
          <w:szCs w:val="22"/>
          <w:lang w:val="de-CH"/>
        </w:rPr>
        <w:t xml:space="preserve">u typische </w:t>
      </w:r>
      <w:r w:rsidR="00DE0263">
        <w:rPr>
          <w:rFonts w:ascii="Arial" w:hAnsi="Arial" w:cs="Arial"/>
          <w:szCs w:val="22"/>
          <w:lang w:val="de-CH"/>
        </w:rPr>
        <w:t>Eigenschaften</w:t>
      </w:r>
      <w:r w:rsidR="00177188">
        <w:rPr>
          <w:rFonts w:ascii="Arial" w:hAnsi="Arial" w:cs="Arial"/>
          <w:szCs w:val="22"/>
          <w:lang w:val="de-CH"/>
        </w:rPr>
        <w:t>,</w:t>
      </w:r>
      <w:r w:rsidR="00057893">
        <w:rPr>
          <w:rFonts w:ascii="Arial" w:hAnsi="Arial" w:cs="Arial"/>
          <w:szCs w:val="22"/>
          <w:lang w:val="de-CH"/>
        </w:rPr>
        <w:t xml:space="preserve"> die </w:t>
      </w:r>
      <w:r w:rsidR="00DE0263">
        <w:rPr>
          <w:rFonts w:ascii="Arial" w:hAnsi="Arial" w:cs="Arial"/>
          <w:szCs w:val="22"/>
          <w:lang w:val="de-CH"/>
        </w:rPr>
        <w:t xml:space="preserve">häufig Männern bzw. Frauen zugeordnet werden. </w:t>
      </w:r>
      <w:r w:rsidR="003B13D0">
        <w:rPr>
          <w:rFonts w:ascii="Arial" w:hAnsi="Arial" w:cs="Arial"/>
          <w:szCs w:val="22"/>
          <w:lang w:val="de-CH"/>
        </w:rPr>
        <w:t xml:space="preserve">Findest du </w:t>
      </w:r>
      <w:r w:rsidR="00177188">
        <w:rPr>
          <w:rFonts w:ascii="Arial" w:hAnsi="Arial" w:cs="Arial"/>
          <w:szCs w:val="22"/>
          <w:lang w:val="de-CH"/>
        </w:rPr>
        <w:t>s</w:t>
      </w:r>
      <w:r w:rsidR="003B13D0">
        <w:rPr>
          <w:rFonts w:ascii="Arial" w:hAnsi="Arial" w:cs="Arial"/>
          <w:szCs w:val="22"/>
          <w:lang w:val="de-CH"/>
        </w:rPr>
        <w:t>ie?</w:t>
      </w:r>
    </w:p>
    <w:p w:rsidR="003B13D0" w:rsidRDefault="003B527C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220980</wp:posOffset>
            </wp:positionV>
            <wp:extent cx="673100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0785" y="21464"/>
                <wp:lineTo x="20785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2" t="5228" r="30656" b="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67">
        <w:rPr>
          <w:rFonts w:ascii="Arial" w:hAnsi="Arial" w:cs="Arial"/>
          <w:szCs w:val="22"/>
          <w:lang w:val="de-CH"/>
        </w:rPr>
        <w:t>Mann:</w:t>
      </w:r>
      <w:r w:rsidR="008E1B67">
        <w:rPr>
          <w:rFonts w:ascii="Arial" w:hAnsi="Arial" w:cs="Arial"/>
          <w:szCs w:val="22"/>
          <w:lang w:val="de-CH"/>
        </w:rPr>
        <w:tab/>
      </w:r>
      <w:r w:rsidR="008E1B67">
        <w:rPr>
          <w:rFonts w:ascii="Arial" w:hAnsi="Arial" w:cs="Arial"/>
          <w:szCs w:val="22"/>
          <w:lang w:val="de-CH"/>
        </w:rPr>
        <w:tab/>
      </w:r>
      <w:r w:rsidR="008E1B67">
        <w:rPr>
          <w:rFonts w:ascii="Arial" w:hAnsi="Arial" w:cs="Arial"/>
          <w:szCs w:val="22"/>
          <w:lang w:val="de-CH"/>
        </w:rPr>
        <w:tab/>
      </w:r>
      <w:r w:rsidR="008E1B67">
        <w:rPr>
          <w:rFonts w:ascii="Arial" w:hAnsi="Arial" w:cs="Arial"/>
          <w:szCs w:val="22"/>
          <w:lang w:val="de-CH"/>
        </w:rPr>
        <w:tab/>
      </w:r>
      <w:r w:rsidR="008E1B67">
        <w:rPr>
          <w:rFonts w:ascii="Arial" w:hAnsi="Arial" w:cs="Arial"/>
          <w:szCs w:val="22"/>
          <w:lang w:val="de-CH"/>
        </w:rPr>
        <w:tab/>
      </w:r>
      <w:r w:rsidR="008E1B67">
        <w:rPr>
          <w:rFonts w:ascii="Arial" w:hAnsi="Arial" w:cs="Arial"/>
          <w:szCs w:val="22"/>
          <w:lang w:val="de-CH"/>
        </w:rPr>
        <w:tab/>
      </w:r>
      <w:r w:rsidR="008E1B67">
        <w:rPr>
          <w:rFonts w:ascii="Arial" w:hAnsi="Arial" w:cs="Arial"/>
          <w:szCs w:val="22"/>
          <w:lang w:val="de-CH"/>
        </w:rPr>
        <w:tab/>
      </w:r>
      <w:r w:rsidR="003B13D0">
        <w:rPr>
          <w:rFonts w:ascii="Arial" w:hAnsi="Arial" w:cs="Arial"/>
          <w:szCs w:val="22"/>
          <w:lang w:val="de-CH"/>
        </w:rPr>
        <w:t>Frau: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B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C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D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F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G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H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J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M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2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3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4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Y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5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6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Y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7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8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9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Q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10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11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Y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12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Q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13</w:t>
            </w:r>
          </w:p>
        </w:tc>
        <w:tc>
          <w:tcPr>
            <w:tcW w:w="313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Q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3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B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D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F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G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J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M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2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3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4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Y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5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6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7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Y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Q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8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9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Y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10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Ü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Q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11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X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12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Q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</w:tr>
      <w:tr w:rsidR="00BE5ABE" w:rsidRPr="00BE5ABE" w:rsidTr="00BE5AB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13</w:t>
            </w:r>
          </w:p>
        </w:tc>
        <w:tc>
          <w:tcPr>
            <w:tcW w:w="314" w:type="dxa"/>
            <w:tcBorders>
              <w:left w:val="single" w:sz="12" w:space="0" w:color="auto"/>
            </w:tcBorders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J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14" w:type="dxa"/>
            <w:shd w:val="clear" w:color="000000" w:fill="auto"/>
          </w:tcPr>
          <w:p w:rsidR="00BE5ABE" w:rsidRPr="00BE5ABE" w:rsidRDefault="00BE5ABE" w:rsidP="00BE5ABE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Ä</w:t>
            </w:r>
          </w:p>
        </w:tc>
      </w:tr>
    </w:tbl>
    <w:p w:rsidR="00BE5ABE" w:rsidRPr="00BB7AE7" w:rsidRDefault="00BE5ABE" w:rsidP="00BB7AE7">
      <w:pPr>
        <w:rPr>
          <w:rFonts w:ascii="Arial" w:hAnsi="Arial" w:cs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0814CC">
              <w:rPr>
                <w:rFonts w:ascii="Arial" w:hAnsi="Arial" w:cs="Arial"/>
                <w:szCs w:val="22"/>
                <w:lang w:val="de-CH"/>
              </w:rPr>
              <w:t>Männer</w:t>
            </w: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0814CC">
              <w:rPr>
                <w:rFonts w:ascii="Arial" w:hAnsi="Arial" w:cs="Arial"/>
                <w:szCs w:val="22"/>
                <w:lang w:val="de-CH"/>
              </w:rPr>
              <w:t>Frauen</w:t>
            </w:r>
          </w:p>
        </w:tc>
      </w:tr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0814CC" w:rsidRPr="000814CC" w:rsidTr="000814CC">
        <w:trPr>
          <w:trHeight w:val="380"/>
        </w:trPr>
        <w:tc>
          <w:tcPr>
            <w:tcW w:w="4560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561" w:type="dxa"/>
            <w:vAlign w:val="center"/>
          </w:tcPr>
          <w:p w:rsidR="000814CC" w:rsidRPr="000814CC" w:rsidRDefault="000814CC" w:rsidP="000814CC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BB7AE7" w:rsidRPr="000814CC" w:rsidRDefault="000814CC" w:rsidP="000814CC">
      <w:pPr>
        <w:jc w:val="center"/>
        <w:rPr>
          <w:rFonts w:ascii="Arial" w:hAnsi="Arial" w:cs="Arial"/>
          <w:b/>
          <w:i/>
          <w:szCs w:val="22"/>
          <w:lang w:val="de-CH"/>
        </w:rPr>
      </w:pPr>
      <w:r w:rsidRPr="000814CC">
        <w:rPr>
          <w:rFonts w:ascii="Arial" w:hAnsi="Arial" w:cs="Arial"/>
          <w:b/>
          <w:i/>
          <w:szCs w:val="22"/>
          <w:lang w:val="de-CH"/>
        </w:rPr>
        <w:t xml:space="preserve">Denkanstoss: </w:t>
      </w:r>
      <w:r w:rsidR="00177188">
        <w:rPr>
          <w:rFonts w:ascii="Arial" w:hAnsi="Arial" w:cs="Arial"/>
          <w:b/>
          <w:i/>
          <w:szCs w:val="22"/>
          <w:lang w:val="de-CH"/>
        </w:rPr>
        <w:t>Treffen</w:t>
      </w:r>
      <w:r w:rsidRPr="000814CC">
        <w:rPr>
          <w:rFonts w:ascii="Arial" w:hAnsi="Arial" w:cs="Arial"/>
          <w:b/>
          <w:i/>
          <w:szCs w:val="22"/>
          <w:lang w:val="de-CH"/>
        </w:rPr>
        <w:t xml:space="preserve"> diese Begriffe wirklich auf alle Männer und Frauen zu?</w:t>
      </w:r>
    </w:p>
    <w:p w:rsidR="00BB7AE7" w:rsidRPr="00BB7AE7" w:rsidRDefault="00BB7AE7" w:rsidP="00BB7AE7">
      <w:pPr>
        <w:rPr>
          <w:rFonts w:ascii="Arial" w:hAnsi="Arial" w:cs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0814CC" w:rsidRPr="003820E8" w:rsidTr="00A63D61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14CC" w:rsidRPr="00C210A5" w:rsidRDefault="000814CC" w:rsidP="00A63D61">
            <w:pPr>
              <w:spacing w:before="100" w:after="60" w:line="240" w:lineRule="auto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C210A5">
              <w:rPr>
                <w:rFonts w:ascii="Arial" w:hAnsi="Arial" w:cs="Arial"/>
                <w:b/>
                <w:sz w:val="36"/>
                <w:szCs w:val="36"/>
                <w:lang w:val="de-CH"/>
              </w:rPr>
              <w:lastRenderedPageBreak/>
              <w:t>Stereotypen Mann / Frau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14CC" w:rsidRPr="003820E8" w:rsidRDefault="000814CC" w:rsidP="00A63D61">
            <w:pPr>
              <w:tabs>
                <w:tab w:val="right" w:pos="2123"/>
              </w:tabs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>
              <w:rPr>
                <w:rFonts w:ascii="Arial" w:hAnsi="Arial" w:cs="Arial"/>
                <w:i/>
                <w:szCs w:val="22"/>
                <w:lang w:val="de-CH"/>
              </w:rPr>
              <w:t>ICT</w:t>
            </w:r>
            <w:r>
              <w:rPr>
                <w:rFonts w:ascii="Arial" w:hAnsi="Arial" w:cs="Arial"/>
                <w:i/>
                <w:szCs w:val="22"/>
                <w:lang w:val="de-CH"/>
              </w:rPr>
              <w:tab/>
              <w:t>3</w:t>
            </w:r>
          </w:p>
        </w:tc>
      </w:tr>
    </w:tbl>
    <w:p w:rsidR="00BB7AE7" w:rsidRDefault="00BB7AE7" w:rsidP="00BB7AE7">
      <w:pPr>
        <w:rPr>
          <w:rFonts w:ascii="Arial" w:hAnsi="Arial" w:cs="Arial"/>
          <w:szCs w:val="22"/>
          <w:lang w:val="de-CH"/>
        </w:rPr>
      </w:pPr>
    </w:p>
    <w:p w:rsidR="000814CC" w:rsidRPr="009B4420" w:rsidRDefault="000814CC" w:rsidP="00BB7AE7">
      <w:pPr>
        <w:rPr>
          <w:rFonts w:ascii="Arial" w:hAnsi="Arial" w:cs="Arial"/>
          <w:b/>
          <w:szCs w:val="22"/>
          <w:lang w:val="de-CH"/>
        </w:rPr>
      </w:pPr>
      <w:r w:rsidRPr="009B4420">
        <w:rPr>
          <w:rFonts w:ascii="Arial" w:hAnsi="Arial" w:cs="Arial"/>
          <w:b/>
          <w:szCs w:val="22"/>
          <w:lang w:val="de-CH"/>
        </w:rPr>
        <w:t>Lösung</w:t>
      </w:r>
      <w:r w:rsidR="009B4420" w:rsidRPr="009B4420">
        <w:rPr>
          <w:rFonts w:ascii="Arial" w:hAnsi="Arial" w:cs="Arial"/>
          <w:b/>
          <w:szCs w:val="22"/>
          <w:lang w:val="de-CH"/>
        </w:rPr>
        <w:t>:</w:t>
      </w:r>
    </w:p>
    <w:p w:rsidR="003B47D2" w:rsidRDefault="009B4420" w:rsidP="003B47D2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Mann: </w:t>
      </w:r>
      <w:r w:rsidR="003B47D2">
        <w:rPr>
          <w:rFonts w:ascii="Arial" w:hAnsi="Arial" w:cs="Arial"/>
          <w:szCs w:val="22"/>
          <w:lang w:val="de-CH"/>
        </w:rPr>
        <w:t>In diesem Suchrätsel sind  8 Wörter versteckt.</w:t>
      </w:r>
    </w:p>
    <w:p w:rsidR="003B47D2" w:rsidRDefault="003B47D2" w:rsidP="003B47D2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Die Wörter sind:  1. UNKOMPLIZIERT 2. SELBSTBEWUSST 3. ANGEBERISCH 4. INTE</w:t>
      </w:r>
      <w:r>
        <w:rPr>
          <w:rFonts w:ascii="Arial" w:hAnsi="Arial" w:cs="Arial"/>
          <w:szCs w:val="22"/>
          <w:lang w:val="de-CH"/>
        </w:rPr>
        <w:t>L</w:t>
      </w:r>
      <w:r>
        <w:rPr>
          <w:rFonts w:ascii="Arial" w:hAnsi="Arial" w:cs="Arial"/>
          <w:szCs w:val="22"/>
          <w:lang w:val="de-CH"/>
        </w:rPr>
        <w:t>LIGENT 5. SELBSTÄNDIG 6. AGGRESSIV 7. FLEISSIG 8. STARK</w:t>
      </w:r>
    </w:p>
    <w:p w:rsidR="003B47D2" w:rsidRDefault="003B47D2" w:rsidP="003B47D2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Duplikat ohne Füllbuchstaben: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J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M</w:t>
            </w: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Ä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2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3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4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5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6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7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8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9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10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11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12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53879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13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53879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</w:tbl>
    <w:p w:rsidR="00A63D61" w:rsidRDefault="00A63D61" w:rsidP="003B47D2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p w:rsidR="003B47D2" w:rsidRDefault="00A63D61" w:rsidP="003B47D2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Frau:</w:t>
      </w:r>
      <w:r w:rsidRPr="00A63D61">
        <w:rPr>
          <w:rFonts w:ascii="Arial" w:hAnsi="Arial" w:cs="Arial"/>
          <w:szCs w:val="22"/>
          <w:lang w:val="de-CH"/>
        </w:rPr>
        <w:t xml:space="preserve"> </w:t>
      </w:r>
      <w:r w:rsidR="003B47D2">
        <w:rPr>
          <w:rFonts w:ascii="Arial" w:hAnsi="Arial" w:cs="Arial"/>
          <w:szCs w:val="22"/>
          <w:lang w:val="de-CH"/>
        </w:rPr>
        <w:t>In diesem Suchrätsel sind  8 Wörter versteckt.</w:t>
      </w:r>
    </w:p>
    <w:p w:rsidR="003B47D2" w:rsidRDefault="003B47D2" w:rsidP="003B47D2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Die Wörter sind:  1. FÜRSORGLICH 2. SCHWATZHAFT 3. KOMPLIZIERT 4. VERLET</w:t>
      </w:r>
      <w:r>
        <w:rPr>
          <w:rFonts w:ascii="Arial" w:hAnsi="Arial" w:cs="Arial"/>
          <w:szCs w:val="22"/>
          <w:lang w:val="de-CH"/>
        </w:rPr>
        <w:t>Z</w:t>
      </w:r>
      <w:r>
        <w:rPr>
          <w:rFonts w:ascii="Arial" w:hAnsi="Arial" w:cs="Arial"/>
          <w:szCs w:val="22"/>
          <w:lang w:val="de-CH"/>
        </w:rPr>
        <w:t>LICH 5. FREUNDLICH 6. BESCHEIDEN 7. SENSIBEL 8. SCHÖN</w:t>
      </w:r>
    </w:p>
    <w:p w:rsidR="003B47D2" w:rsidRDefault="003B47D2" w:rsidP="003B47D2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Duplikat ohne Füllbuchstaben: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J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M</w:t>
            </w: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V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2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3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4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5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6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7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8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9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10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Ü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11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12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sz w:val="24"/>
                <w:szCs w:val="22"/>
                <w:lang w:val="de-CH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  <w:tr w:rsidR="003B47D2" w:rsidRPr="00BE5ABE" w:rsidTr="003B47D2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de-CH"/>
              </w:rPr>
              <w:t>13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  <w:tc>
          <w:tcPr>
            <w:tcW w:w="320" w:type="dxa"/>
            <w:shd w:val="clear" w:color="000000" w:fill="auto"/>
          </w:tcPr>
          <w:p w:rsidR="003B47D2" w:rsidRPr="00BE5ABE" w:rsidRDefault="003B47D2" w:rsidP="003B47D2">
            <w:pPr>
              <w:suppressLineNumbers/>
              <w:tabs>
                <w:tab w:val="left" w:pos="937"/>
              </w:tabs>
              <w:spacing w:after="0" w:line="240" w:lineRule="atLeast"/>
              <w:jc w:val="center"/>
              <w:rPr>
                <w:rFonts w:ascii="Arial" w:hAnsi="Arial" w:cs="Arial"/>
                <w:sz w:val="24"/>
                <w:szCs w:val="22"/>
                <w:lang w:val="de-CH"/>
              </w:rPr>
            </w:pPr>
          </w:p>
        </w:tc>
      </w:tr>
    </w:tbl>
    <w:p w:rsidR="00DE0263" w:rsidRDefault="003B527C" w:rsidP="003B47D2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54610</wp:posOffset>
                </wp:positionV>
                <wp:extent cx="2665730" cy="24218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BE" w:rsidRPr="00DE0263" w:rsidRDefault="00BE5ABE" w:rsidP="00DE026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Cs w:val="22"/>
                                <w:lang w:val="de-CH"/>
                              </w:rPr>
                            </w:pPr>
                            <w:r w:rsidRPr="00DE0263">
                              <w:rPr>
                                <w:rFonts w:ascii="Arial" w:hAnsi="Arial" w:cs="Arial"/>
                                <w:b/>
                                <w:szCs w:val="22"/>
                                <w:lang w:val="de-CH"/>
                              </w:rPr>
                              <w:t>Denkanstoss:</w:t>
                            </w:r>
                          </w:p>
                          <w:p w:rsidR="00BE5ABE" w:rsidRPr="00DE0263" w:rsidRDefault="00BE5ABE" w:rsidP="00DE0263">
                            <w:pPr>
                              <w:ind w:hanging="1418"/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ab/>
                              <w:t>Alle Menschen haben verschiedenste Eigenschaften und Verhalten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muster. Vielfach werden Menschen durch Vo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urteile in diverse Schulbladen gesteckt, in denen sie vielleicht gar nicht stecken möchten. Es ist besser jemanden z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de-CH"/>
                              </w:rPr>
                              <w:t>erst kennen zu lernen, bevor man über ihn oder sie urteilt.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.05pt;margin-top:4.3pt;width:209.9pt;height:190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a+KwIAAFE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">
                <v:textbox style="mso-fit-shape-to-text:t">
                  <w:txbxContent>
                    <w:p w:rsidR="00BE5ABE" w:rsidRPr="00DE0263" w:rsidRDefault="00BE5ABE" w:rsidP="00DE0263">
                      <w:pPr>
                        <w:jc w:val="left"/>
                        <w:rPr>
                          <w:rFonts w:ascii="Arial" w:hAnsi="Arial" w:cs="Arial"/>
                          <w:b/>
                          <w:szCs w:val="22"/>
                          <w:lang w:val="de-CH"/>
                        </w:rPr>
                      </w:pPr>
                      <w:r w:rsidRPr="00DE0263">
                        <w:rPr>
                          <w:rFonts w:ascii="Arial" w:hAnsi="Arial" w:cs="Arial"/>
                          <w:b/>
                          <w:szCs w:val="22"/>
                          <w:lang w:val="de-CH"/>
                        </w:rPr>
                        <w:t>Denkanstoss:</w:t>
                      </w:r>
                    </w:p>
                    <w:p w:rsidR="00BE5ABE" w:rsidRPr="00DE0263" w:rsidRDefault="00BE5ABE" w:rsidP="00DE0263">
                      <w:pPr>
                        <w:ind w:hanging="1418"/>
                        <w:rPr>
                          <w:rFonts w:ascii="Arial" w:hAnsi="Arial" w:cs="Arial"/>
                          <w:szCs w:val="22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ab/>
                        <w:t>Alle Menschen haben verschiedenste Eigenschaften und Verhalten</w:t>
                      </w: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>s</w:t>
                      </w: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>muster. Vielfach werden Menschen durch Vo</w:t>
                      </w: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>r</w:t>
                      </w: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>urteile in diverse Schulbladen gesteckt, in denen sie vielleicht gar nicht stecken möchten. Es ist besser jemanden z</w:t>
                      </w: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>u</w:t>
                      </w:r>
                      <w:r>
                        <w:rPr>
                          <w:rFonts w:ascii="Arial" w:hAnsi="Arial" w:cs="Arial"/>
                          <w:szCs w:val="22"/>
                          <w:lang w:val="de-CH"/>
                        </w:rPr>
                        <w:t>erst kennen zu lernen, bevor man über ihn oder sie urteilt.</w:t>
                      </w:r>
                    </w:p>
                  </w:txbxContent>
                </v:textbox>
              </v:shape>
            </w:pict>
          </mc:Fallback>
        </mc:AlternateContent>
      </w:r>
    </w:p>
    <w:p w:rsidR="00DE0263" w:rsidRDefault="00DE0263" w:rsidP="00BB7AE7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p w:rsidR="00DE0263" w:rsidRDefault="00DE0263" w:rsidP="00BB7AE7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p w:rsidR="003B47D2" w:rsidRDefault="003B47D2" w:rsidP="00BB7AE7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p w:rsidR="003B47D2" w:rsidRDefault="003B47D2" w:rsidP="00BB7AE7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p w:rsidR="003B47D2" w:rsidRDefault="003B47D2" w:rsidP="00BB7AE7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p w:rsidR="003B47D2" w:rsidRDefault="003B47D2" w:rsidP="00BB7AE7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p w:rsidR="003B47D2" w:rsidRDefault="003B47D2" w:rsidP="00BB7AE7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p w:rsidR="003B47D2" w:rsidRDefault="003B47D2" w:rsidP="00BB7AE7">
      <w:pPr>
        <w:tabs>
          <w:tab w:val="left" w:pos="937"/>
        </w:tabs>
        <w:rPr>
          <w:rFonts w:ascii="Arial" w:hAnsi="Arial" w:cs="Arial"/>
          <w:szCs w:val="22"/>
          <w:lang w:val="de-CH"/>
        </w:rPr>
      </w:pPr>
    </w:p>
    <w:sectPr w:rsidR="003B47D2" w:rsidSect="005A6582">
      <w:footerReference w:type="default" r:id="rId10"/>
      <w:pgSz w:w="11907" w:h="16840" w:code="9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A7" w:rsidRDefault="00635EA7" w:rsidP="000814CC">
      <w:pPr>
        <w:spacing w:after="0" w:line="240" w:lineRule="auto"/>
      </w:pPr>
      <w:r>
        <w:separator/>
      </w:r>
    </w:p>
  </w:endnote>
  <w:endnote w:type="continuationSeparator" w:id="0">
    <w:p w:rsidR="00635EA7" w:rsidRDefault="00635EA7" w:rsidP="000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BE" w:rsidRDefault="00BE5ABE">
    <w:pPr>
      <w:pStyle w:val="Fuzeile"/>
    </w:pPr>
    <w:r>
      <w:t xml:space="preserve">Bilderquellen: </w:t>
    </w:r>
    <w:r w:rsidRPr="000814CC">
      <w:t>http://www.pinkmonkey.de/data/picture/detail/260.jpg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A7" w:rsidRDefault="00635EA7" w:rsidP="000814CC">
      <w:pPr>
        <w:spacing w:after="0" w:line="240" w:lineRule="auto"/>
      </w:pPr>
      <w:r>
        <w:separator/>
      </w:r>
    </w:p>
  </w:footnote>
  <w:footnote w:type="continuationSeparator" w:id="0">
    <w:p w:rsidR="00635EA7" w:rsidRDefault="00635EA7" w:rsidP="0008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ECF"/>
    <w:multiLevelType w:val="hybridMultilevel"/>
    <w:tmpl w:val="5DB0AD94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31C1"/>
    <w:multiLevelType w:val="hybridMultilevel"/>
    <w:tmpl w:val="CEA882A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57893"/>
    <w:rsid w:val="0006295F"/>
    <w:rsid w:val="00071EBF"/>
    <w:rsid w:val="00072E23"/>
    <w:rsid w:val="00076FBB"/>
    <w:rsid w:val="000814CC"/>
    <w:rsid w:val="00081E45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77188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3631"/>
    <w:rsid w:val="001E4A15"/>
    <w:rsid w:val="001E4DD3"/>
    <w:rsid w:val="001F1BB7"/>
    <w:rsid w:val="002036D3"/>
    <w:rsid w:val="00224862"/>
    <w:rsid w:val="002321EF"/>
    <w:rsid w:val="00243F41"/>
    <w:rsid w:val="00245313"/>
    <w:rsid w:val="0025766D"/>
    <w:rsid w:val="00260BEF"/>
    <w:rsid w:val="0026246A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879"/>
    <w:rsid w:val="00353ABF"/>
    <w:rsid w:val="00354981"/>
    <w:rsid w:val="00356245"/>
    <w:rsid w:val="00364089"/>
    <w:rsid w:val="00373F55"/>
    <w:rsid w:val="003820E8"/>
    <w:rsid w:val="00382205"/>
    <w:rsid w:val="00385408"/>
    <w:rsid w:val="0038604E"/>
    <w:rsid w:val="003A1C8B"/>
    <w:rsid w:val="003B13D0"/>
    <w:rsid w:val="003B2E24"/>
    <w:rsid w:val="003B2EC8"/>
    <w:rsid w:val="003B3F57"/>
    <w:rsid w:val="003B47D2"/>
    <w:rsid w:val="003B527C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6582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5EA7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1B67"/>
    <w:rsid w:val="008E2DA3"/>
    <w:rsid w:val="008E3D33"/>
    <w:rsid w:val="008E4F2F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B4420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3D61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AE7"/>
    <w:rsid w:val="00BB7F5E"/>
    <w:rsid w:val="00BC18BB"/>
    <w:rsid w:val="00BD6847"/>
    <w:rsid w:val="00BE5ABE"/>
    <w:rsid w:val="00BE6F44"/>
    <w:rsid w:val="00BF4D5D"/>
    <w:rsid w:val="00C02F52"/>
    <w:rsid w:val="00C03969"/>
    <w:rsid w:val="00C139F1"/>
    <w:rsid w:val="00C146F8"/>
    <w:rsid w:val="00C2087D"/>
    <w:rsid w:val="00C210A5"/>
    <w:rsid w:val="00C355C6"/>
    <w:rsid w:val="00C45006"/>
    <w:rsid w:val="00C4694F"/>
    <w:rsid w:val="00C579DC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77CC3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E0263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26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26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Windows-Benutzer</dc:creator>
  <cp:lastModifiedBy>Iwan Schrackmann</cp:lastModifiedBy>
  <cp:revision>2</cp:revision>
  <dcterms:created xsi:type="dcterms:W3CDTF">2016-04-27T12:27:00Z</dcterms:created>
  <dcterms:modified xsi:type="dcterms:W3CDTF">2016-04-27T12:27:00Z</dcterms:modified>
</cp:coreProperties>
</file>