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6CBE" w14:textId="77777777" w:rsidR="00621D37" w:rsidRPr="00F36162" w:rsidRDefault="00621D37" w:rsidP="00621D37">
      <w:pPr>
        <w:pStyle w:val="berschrift1"/>
        <w:spacing w:before="0"/>
        <w:rPr>
          <w:rFonts w:cs="Arial"/>
        </w:rPr>
      </w:pPr>
      <w:r>
        <w:rPr>
          <w:rFonts w:cs="Arial"/>
        </w:rPr>
        <w:t>Kurzeinführung in die Tabellenkalkulation</w:t>
      </w:r>
    </w:p>
    <w:p w14:paraId="5D406A72" w14:textId="77777777" w:rsidR="00621D37" w:rsidRPr="002F5EE3" w:rsidRDefault="00621D37" w:rsidP="00621D37">
      <w:pPr>
        <w:pStyle w:val="berschrift2"/>
      </w:pPr>
      <w:r w:rsidRPr="002F5EE3">
        <w:t>Grundkonzept</w:t>
      </w:r>
    </w:p>
    <w:p w14:paraId="0B4084D0" w14:textId="77777777" w:rsidR="00621D37" w:rsidRPr="001842EE" w:rsidRDefault="00621D37" w:rsidP="00621D37">
      <w:r>
        <w:t>Ein grosses Arbeitsblatt besteht aus Zeilen und Spalten. Dadurch ergeben sich viele Zellen, die mit Inhalten (Texte, Zahlenwerte, Formeln, Funktionen) gefüllt werden. Diese Inhalte verschiedener Zellen lassen sich verknüpfen.</w:t>
      </w:r>
    </w:p>
    <w:p w14:paraId="4533DA88" w14:textId="77777777" w:rsidR="00621D37" w:rsidRPr="00F36162" w:rsidRDefault="00621D37" w:rsidP="00621D37">
      <w:pPr>
        <w:pStyle w:val="berschrift2"/>
      </w:pPr>
      <w:r w:rsidRPr="00F36162">
        <w:t>Formeln und Werte</w:t>
      </w:r>
    </w:p>
    <w:p w14:paraId="71536B5F" w14:textId="77777777" w:rsidR="00621D37" w:rsidRPr="00F36162" w:rsidRDefault="00621D37" w:rsidP="00621D37">
      <w:pPr>
        <w:rPr>
          <w:rFonts w:cs="Arial"/>
        </w:rPr>
      </w:pPr>
      <w:r w:rsidRPr="00F36162">
        <w:rPr>
          <w:rFonts w:cs="Arial"/>
        </w:rPr>
        <w:t>Formeln beginnen immer mit einem Gleich</w:t>
      </w:r>
      <w:r>
        <w:rPr>
          <w:rFonts w:cs="Arial"/>
        </w:rPr>
        <w:t>heitszeichen =</w:t>
      </w:r>
      <w:r w:rsidRPr="00F36162">
        <w:rPr>
          <w:rFonts w:cs="Arial"/>
        </w:rPr>
        <w:t xml:space="preserve">. Wenn </w:t>
      </w:r>
      <w:r>
        <w:rPr>
          <w:rFonts w:cs="Arial"/>
        </w:rPr>
        <w:t>man</w:t>
      </w:r>
      <w:r w:rsidRPr="00F36162">
        <w:rPr>
          <w:rFonts w:cs="Arial"/>
        </w:rPr>
        <w:t xml:space="preserve"> in eine</w:t>
      </w:r>
      <w:r>
        <w:rPr>
          <w:rFonts w:cs="Arial"/>
        </w:rPr>
        <w:t>r</w:t>
      </w:r>
      <w:r w:rsidRPr="00F36162">
        <w:rPr>
          <w:rFonts w:cs="Arial"/>
        </w:rPr>
        <w:t xml:space="preserve"> Zelle </w:t>
      </w:r>
      <w:r>
        <w:rPr>
          <w:rFonts w:cs="Arial"/>
          <w:i/>
        </w:rPr>
        <w:t>=10+</w:t>
      </w:r>
      <w:r w:rsidRPr="00F36162">
        <w:rPr>
          <w:rFonts w:cs="Arial"/>
          <w:i/>
        </w:rPr>
        <w:t>5</w:t>
      </w:r>
      <w:r w:rsidRPr="00F36162">
        <w:rPr>
          <w:rFonts w:cs="Arial"/>
        </w:rPr>
        <w:t xml:space="preserve"> eing</w:t>
      </w:r>
      <w:r>
        <w:rPr>
          <w:rFonts w:cs="Arial"/>
        </w:rPr>
        <w:t>ibt</w:t>
      </w:r>
      <w:r w:rsidRPr="00F36162">
        <w:rPr>
          <w:rFonts w:cs="Arial"/>
        </w:rPr>
        <w:t xml:space="preserve">, dann ist der Wert dieser Zelle 15. Die Formel einer Zelle kann entweder in der Bearbeitungsleiste oben, </w:t>
      </w:r>
      <w:r>
        <w:rPr>
          <w:rFonts w:cs="Arial"/>
        </w:rPr>
        <w:t>mit der</w:t>
      </w:r>
      <w:r w:rsidRPr="00F36162">
        <w:rPr>
          <w:rFonts w:cs="Arial"/>
        </w:rPr>
        <w:t xml:space="preserve"> Taste F2 oder </w:t>
      </w:r>
      <w:r>
        <w:rPr>
          <w:rFonts w:cs="Arial"/>
        </w:rPr>
        <w:t xml:space="preserve">durch </w:t>
      </w:r>
      <w:r w:rsidRPr="00F36162">
        <w:rPr>
          <w:rFonts w:cs="Arial"/>
        </w:rPr>
        <w:t>Doppelklick in die Zelle verändert werden.</w:t>
      </w:r>
    </w:p>
    <w:p w14:paraId="284AFECB" w14:textId="77777777" w:rsidR="00621D37" w:rsidRPr="00F36162" w:rsidRDefault="00621D37" w:rsidP="00621D37">
      <w:pPr>
        <w:pStyle w:val="berschrift2"/>
      </w:pPr>
      <w:r w:rsidRPr="00F36162">
        <w:t>Operationszeichen</w:t>
      </w:r>
    </w:p>
    <w:p w14:paraId="601D7F25" w14:textId="77777777" w:rsidR="00621D37" w:rsidRPr="00F36162" w:rsidRDefault="00621D37" w:rsidP="00621D37">
      <w:pPr>
        <w:rPr>
          <w:rFonts w:cs="Arial"/>
        </w:rPr>
      </w:pPr>
      <w:r>
        <w:rPr>
          <w:rFonts w:cs="Arial"/>
        </w:rPr>
        <w:t xml:space="preserve">Tabellenkalkulationen verwenden </w:t>
      </w:r>
      <w:r w:rsidRPr="00F36162">
        <w:rPr>
          <w:rFonts w:cs="Arial"/>
        </w:rPr>
        <w:t xml:space="preserve">nicht die in der Mathematik üblichen Operationszeichen · </w:t>
      </w:r>
      <w:proofErr w:type="gramStart"/>
      <w:r w:rsidRPr="00F36162">
        <w:rPr>
          <w:rFonts w:cs="Arial"/>
        </w:rPr>
        <w:t>und :</w:t>
      </w:r>
      <w:proofErr w:type="gramEnd"/>
      <w:r w:rsidRPr="00F36162">
        <w:rPr>
          <w:rFonts w:cs="Arial"/>
        </w:rPr>
        <w:t xml:space="preserve"> für die Multiplikation und d</w:t>
      </w:r>
      <w:r>
        <w:rPr>
          <w:rFonts w:cs="Arial"/>
        </w:rPr>
        <w:t>ie Division, sondern die im ICT-</w:t>
      </w:r>
      <w:r w:rsidRPr="00F36162">
        <w:rPr>
          <w:rFonts w:cs="Arial"/>
        </w:rPr>
        <w:t>Bereich gewohnten * und / . Potenzi</w:t>
      </w:r>
      <w:r>
        <w:rPr>
          <w:rFonts w:cs="Arial"/>
        </w:rPr>
        <w:t>eren kann man mit dem Zeichen ^</w:t>
      </w:r>
      <w:r w:rsidRPr="00F36162">
        <w:rPr>
          <w:rFonts w:cs="Arial"/>
        </w:rPr>
        <w:t xml:space="preserve">. Der Doppelpunkt wird für </w:t>
      </w:r>
      <w:r>
        <w:rPr>
          <w:rFonts w:cs="Arial"/>
        </w:rPr>
        <w:t>Zellbereiche verwendet.</w:t>
      </w:r>
      <w:r w:rsidRPr="00F36162">
        <w:rPr>
          <w:rFonts w:cs="Arial"/>
        </w:rPr>
        <w:t xml:space="preserve"> </w:t>
      </w:r>
      <w:r>
        <w:rPr>
          <w:rFonts w:cs="Arial"/>
        </w:rPr>
        <w:t>Das sind zusammen</w:t>
      </w:r>
      <w:r>
        <w:rPr>
          <w:rFonts w:cs="Arial"/>
        </w:rPr>
        <w:softHyphen/>
        <w:t xml:space="preserve">hängende rechteckige Zellblöcke, welche durch die linke obere und rechte untere Zelle definiert werden. Mit </w:t>
      </w:r>
      <w:r>
        <w:rPr>
          <w:rFonts w:cs="Arial"/>
          <w:i/>
        </w:rPr>
        <w:t>A1:B</w:t>
      </w:r>
      <w:r w:rsidRPr="009D4E47">
        <w:rPr>
          <w:rFonts w:cs="Arial"/>
          <w:i/>
        </w:rPr>
        <w:t>10</w:t>
      </w:r>
      <w:r w:rsidRPr="00F36162">
        <w:rPr>
          <w:rFonts w:cs="Arial"/>
        </w:rPr>
        <w:t xml:space="preserve"> </w:t>
      </w:r>
      <w:r>
        <w:rPr>
          <w:rFonts w:cs="Arial"/>
        </w:rPr>
        <w:t>z.</w:t>
      </w:r>
      <w:r>
        <w:rPr>
          <w:rFonts w:ascii="MS Mincho" w:eastAsia="MS Mincho" w:hAnsi="MS Mincho" w:cs="MS Mincho"/>
        </w:rPr>
        <w:t> </w:t>
      </w:r>
      <w:r w:rsidRPr="009F45D9">
        <w:rPr>
          <w:rFonts w:eastAsia="MS Mincho" w:cs="Arial"/>
        </w:rPr>
        <w:t>B</w:t>
      </w:r>
      <w:r>
        <w:rPr>
          <w:rFonts w:ascii="MS Mincho" w:eastAsia="MS Mincho" w:hAnsi="MS Mincho" w:cs="MS Mincho"/>
        </w:rPr>
        <w:t xml:space="preserve"> </w:t>
      </w:r>
      <w:r>
        <w:rPr>
          <w:rFonts w:cs="Arial"/>
        </w:rPr>
        <w:t>bezeichnet man</w:t>
      </w:r>
      <w:r w:rsidRPr="00F36162">
        <w:rPr>
          <w:rFonts w:cs="Arial"/>
        </w:rPr>
        <w:t xml:space="preserve"> die ersten zehn Zellen der Spalte</w:t>
      </w:r>
      <w:r>
        <w:rPr>
          <w:rFonts w:cs="Arial"/>
        </w:rPr>
        <w:t>n</w:t>
      </w:r>
      <w:r w:rsidRPr="00F36162">
        <w:rPr>
          <w:rFonts w:cs="Arial"/>
        </w:rPr>
        <w:t xml:space="preserve"> A</w:t>
      </w:r>
      <w:r>
        <w:rPr>
          <w:rFonts w:cs="Arial"/>
        </w:rPr>
        <w:t xml:space="preserve"> und B</w:t>
      </w:r>
      <w:r w:rsidRPr="00F36162">
        <w:rPr>
          <w:rFonts w:cs="Arial"/>
        </w:rPr>
        <w:t>.</w:t>
      </w:r>
    </w:p>
    <w:p w14:paraId="66A3A0A1" w14:textId="77777777" w:rsidR="00621D37" w:rsidRPr="00F36162" w:rsidRDefault="00621D37" w:rsidP="00621D37">
      <w:pPr>
        <w:pStyle w:val="berschrift2"/>
      </w:pPr>
      <w:r w:rsidRPr="00F36162">
        <w:t>Adresse einer Zelle</w:t>
      </w:r>
    </w:p>
    <w:p w14:paraId="2E5639CC" w14:textId="77777777" w:rsidR="00621D37" w:rsidRDefault="00621D37" w:rsidP="00621D37">
      <w:pPr>
        <w:rPr>
          <w:rFonts w:cs="Arial"/>
        </w:rPr>
      </w:pPr>
      <w:r w:rsidRPr="00F36162">
        <w:rPr>
          <w:rFonts w:cs="Arial"/>
        </w:rPr>
        <w:t>Jede Zelle besitzt eine eindeutige Adresse. Spalten werden mit Buchstaben, Zeilen mit Zahlen ange</w:t>
      </w:r>
      <w:r>
        <w:rPr>
          <w:rFonts w:cs="Arial"/>
        </w:rPr>
        <w:t>ge</w:t>
      </w:r>
      <w:r w:rsidRPr="00F36162">
        <w:rPr>
          <w:rFonts w:cs="Arial"/>
        </w:rPr>
        <w:t xml:space="preserve">ben. Die erste Zelle der Tabelle </w:t>
      </w:r>
      <w:r>
        <w:rPr>
          <w:rFonts w:cs="Arial"/>
        </w:rPr>
        <w:t>z.</w:t>
      </w:r>
      <w:r>
        <w:rPr>
          <w:rFonts w:ascii="MS Mincho" w:eastAsia="MS Mincho" w:hAnsi="MS Mincho" w:cs="MS Mincho"/>
        </w:rPr>
        <w:t> </w:t>
      </w:r>
      <w:r w:rsidRPr="00C81FFB">
        <w:rPr>
          <w:rFonts w:eastAsia="MS Mincho" w:cs="Arial"/>
        </w:rPr>
        <w:t>B</w:t>
      </w:r>
      <w:r>
        <w:rPr>
          <w:rFonts w:eastAsia="MS Mincho" w:cs="Arial"/>
        </w:rPr>
        <w:t>.</w:t>
      </w:r>
      <w:r>
        <w:rPr>
          <w:rFonts w:ascii="MS Mincho" w:eastAsia="MS Mincho" w:hAnsi="MS Mincho" w:cs="MS Mincho"/>
        </w:rPr>
        <w:t xml:space="preserve"> </w:t>
      </w:r>
      <w:r w:rsidRPr="00F36162">
        <w:rPr>
          <w:rFonts w:cs="Arial"/>
        </w:rPr>
        <w:t>hat die Adresse A1, die rechts davon B1</w:t>
      </w:r>
      <w:r>
        <w:rPr>
          <w:rFonts w:cs="Arial"/>
        </w:rPr>
        <w:t xml:space="preserve"> und jene</w:t>
      </w:r>
      <w:r w:rsidRPr="00F36162">
        <w:rPr>
          <w:rFonts w:cs="Arial"/>
        </w:rPr>
        <w:t xml:space="preserve"> darunter A2.</w:t>
      </w:r>
      <w:r>
        <w:rPr>
          <w:rFonts w:cs="Arial"/>
        </w:rPr>
        <w:t xml:space="preserve"> Zuerst notiert man also die Spalte, dann die Zeile.</w:t>
      </w:r>
    </w:p>
    <w:p w14:paraId="3CF423DF" w14:textId="77777777" w:rsidR="00621D37" w:rsidRDefault="00621D37" w:rsidP="00621D37">
      <w:pPr>
        <w:pStyle w:val="berschrift2"/>
      </w:pPr>
      <w:r>
        <w:t>Kopieren</w:t>
      </w:r>
    </w:p>
    <w:p w14:paraId="7D10F6E7" w14:textId="77777777" w:rsidR="00621D37" w:rsidRPr="00F36162" w:rsidRDefault="00621D37" w:rsidP="00621D37">
      <w:r w:rsidRPr="00F36162">
        <w:rPr>
          <w:rFonts w:cs="Arial"/>
        </w:rPr>
        <w:t>Excel gewinnt grosse Teile seiner Ef</w:t>
      </w:r>
      <w:r>
        <w:rPr>
          <w:rFonts w:cs="Arial"/>
        </w:rPr>
        <w:t>fizienz dadurch, dass man Zellinhalte</w:t>
      </w:r>
      <w:r w:rsidRPr="00F36162">
        <w:rPr>
          <w:rFonts w:cs="Arial"/>
        </w:rPr>
        <w:t xml:space="preserve"> kopieren kann.</w:t>
      </w:r>
    </w:p>
    <w:p w14:paraId="0EDCF468" w14:textId="77777777" w:rsidR="00621D37" w:rsidRPr="00F36162" w:rsidRDefault="00621D37" w:rsidP="00621D37">
      <w:pPr>
        <w:pStyle w:val="berschrift2"/>
      </w:pPr>
      <w:r w:rsidRPr="00F36162">
        <w:t>Bezüge auf Zellen</w:t>
      </w:r>
    </w:p>
    <w:p w14:paraId="4D98F041" w14:textId="77777777" w:rsidR="00621D37" w:rsidRDefault="00621D37" w:rsidP="00621D37">
      <w:pPr>
        <w:rPr>
          <w:rFonts w:cs="Arial"/>
        </w:rPr>
      </w:pPr>
      <w:r>
        <w:rPr>
          <w:rFonts w:cs="Arial"/>
        </w:rPr>
        <w:t>Zellbezüge (Positionsangaben) können relativ oder absolut sein. Dabei wird festgelegt, ob z.</w:t>
      </w:r>
      <w:r>
        <w:rPr>
          <w:rFonts w:ascii="MS Mincho" w:eastAsia="MS Mincho" w:hAnsi="MS Mincho" w:cs="MS Mincho"/>
        </w:rPr>
        <w:t> </w:t>
      </w:r>
      <w:r w:rsidRPr="009F45D9">
        <w:rPr>
          <w:rFonts w:eastAsia="MS Mincho" w:cs="Arial"/>
        </w:rPr>
        <w:t>B</w:t>
      </w:r>
      <w:r>
        <w:rPr>
          <w:rFonts w:eastAsia="MS Mincho" w:cs="Arial"/>
        </w:rPr>
        <w:t xml:space="preserve">. eine Formel beim Kopieren eine Anpassung erfährt oder ob sie sich immer auf dieselbe (absolute) Zelle bezieht. </w:t>
      </w:r>
      <w:r w:rsidRPr="00F36162">
        <w:rPr>
          <w:rFonts w:cs="Arial"/>
        </w:rPr>
        <w:t xml:space="preserve">Den absoluten Bezug kennzeichnet man durch </w:t>
      </w:r>
      <w:r>
        <w:rPr>
          <w:rFonts w:cs="Arial"/>
        </w:rPr>
        <w:t xml:space="preserve">das </w:t>
      </w:r>
      <w:r w:rsidRPr="00F36162">
        <w:rPr>
          <w:rFonts w:cs="Arial"/>
        </w:rPr>
        <w:t xml:space="preserve">Dollarzeichen: Will man auf A1 absolut verweisen, verwendet man die Schreibweise </w:t>
      </w:r>
      <w:r w:rsidRPr="00F36162">
        <w:rPr>
          <w:rFonts w:cs="Arial"/>
          <w:i/>
        </w:rPr>
        <w:t>$A$1</w:t>
      </w:r>
      <w:r w:rsidRPr="00F36162">
        <w:rPr>
          <w:rFonts w:cs="Arial"/>
        </w:rPr>
        <w:t xml:space="preserve">. Nicht </w:t>
      </w:r>
      <w:r>
        <w:rPr>
          <w:rFonts w:cs="Arial"/>
        </w:rPr>
        <w:t>speziell gekennzeichnete Bezüge</w:t>
      </w:r>
      <w:r w:rsidRPr="00F36162">
        <w:rPr>
          <w:rFonts w:cs="Arial"/>
        </w:rPr>
        <w:t xml:space="preserve"> sind </w:t>
      </w:r>
      <w:r>
        <w:rPr>
          <w:rFonts w:cs="Arial"/>
        </w:rPr>
        <w:t>immer</w:t>
      </w:r>
      <w:r w:rsidRPr="00F36162">
        <w:rPr>
          <w:rFonts w:cs="Arial"/>
        </w:rPr>
        <w:t xml:space="preserve"> relativ. </w:t>
      </w:r>
    </w:p>
    <w:p w14:paraId="7F45C979" w14:textId="77777777" w:rsidR="00621D37" w:rsidRPr="00062BF1" w:rsidRDefault="00621D37" w:rsidP="00621D37">
      <w:pPr>
        <w:rPr>
          <w:b/>
          <w:bCs/>
          <w:lang w:val="de-DE"/>
        </w:rPr>
      </w:pPr>
      <w:r w:rsidRPr="00062BF1">
        <w:rPr>
          <w:lang w:val="de-DE"/>
        </w:rPr>
        <w:t xml:space="preserve">Bei </w:t>
      </w:r>
      <w:r w:rsidRPr="00062BF1">
        <w:rPr>
          <w:bCs/>
          <w:lang w:val="de-DE"/>
        </w:rPr>
        <w:t xml:space="preserve">gemischten Positionsangaben </w:t>
      </w:r>
      <w:r w:rsidRPr="00062BF1">
        <w:rPr>
          <w:lang w:val="de-DE"/>
        </w:rPr>
        <w:t>bleibt der Teil</w:t>
      </w:r>
      <w:r>
        <w:rPr>
          <w:b/>
          <w:bCs/>
          <w:lang w:val="de-DE"/>
        </w:rPr>
        <w:t xml:space="preserve"> </w:t>
      </w:r>
      <w:r w:rsidRPr="00062BF1">
        <w:rPr>
          <w:lang w:val="de-DE"/>
        </w:rPr>
        <w:t>unverändert, vor dem das</w:t>
      </w:r>
      <w:r>
        <w:rPr>
          <w:b/>
          <w:bCs/>
          <w:lang w:val="de-DE"/>
        </w:rPr>
        <w:t xml:space="preserve"> </w:t>
      </w:r>
      <w:r w:rsidRPr="00062BF1">
        <w:rPr>
          <w:lang w:val="de-DE"/>
        </w:rPr>
        <w:t>$-Zeichen steht. Der</w:t>
      </w:r>
    </w:p>
    <w:p w14:paraId="334F1B52" w14:textId="77777777" w:rsidR="00621D37" w:rsidRPr="00062BF1" w:rsidRDefault="00621D37" w:rsidP="00621D37">
      <w:pPr>
        <w:rPr>
          <w:lang w:val="de-DE"/>
        </w:rPr>
      </w:pPr>
      <w:r w:rsidRPr="00062BF1">
        <w:rPr>
          <w:lang w:val="de-DE"/>
        </w:rPr>
        <w:t>andere Teil wird relativ</w:t>
      </w:r>
      <w:r>
        <w:rPr>
          <w:lang w:val="de-DE"/>
        </w:rPr>
        <w:t xml:space="preserve"> </w:t>
      </w:r>
      <w:r w:rsidRPr="00062BF1">
        <w:rPr>
          <w:lang w:val="de-DE"/>
        </w:rPr>
        <w:t>kopiert.</w:t>
      </w:r>
      <w:r w:rsidRPr="00062BF1">
        <w:rPr>
          <w:lang w:val="de-DE"/>
        </w:rPr>
        <w:tab/>
      </w:r>
    </w:p>
    <w:p w14:paraId="7CD7F612" w14:textId="77777777" w:rsidR="00621D37" w:rsidRPr="00692022" w:rsidRDefault="00621D37" w:rsidP="00621D37">
      <w:pPr>
        <w:rPr>
          <w:rFonts w:eastAsia="MS Mincho" w:cs="Arial"/>
        </w:rPr>
      </w:pPr>
      <w:r w:rsidRPr="00692022">
        <w:rPr>
          <w:rFonts w:eastAsia="MS Mincho" w:cs="Arial"/>
        </w:rPr>
        <w:t>Beispiele:</w:t>
      </w:r>
    </w:p>
    <w:p w14:paraId="04081637" w14:textId="77777777" w:rsidR="00621D37" w:rsidRDefault="00621D37" w:rsidP="00621D37">
      <w:pPr>
        <w:rPr>
          <w:rFonts w:cs="Arial"/>
        </w:rPr>
      </w:pPr>
      <w:r w:rsidRPr="00F36162">
        <w:rPr>
          <w:rFonts w:cs="Arial"/>
        </w:rPr>
        <w:t>Typische Anwendung von relativen Bezügen: Man hat in der linken Spalte Werte eingegeben und will in der rechten Spalte mit jedem Wert dieselbe Operation ausführen (z.</w:t>
      </w:r>
      <w:r>
        <w:rPr>
          <w:rFonts w:ascii="MS Mincho" w:eastAsia="MS Mincho" w:hAnsi="MS Mincho" w:cs="MS Mincho"/>
        </w:rPr>
        <w:t> </w:t>
      </w:r>
      <w:r w:rsidRPr="00F36162">
        <w:rPr>
          <w:rFonts w:cs="Arial"/>
        </w:rPr>
        <w:t>B. links alle Zahlen von 1</w:t>
      </w:r>
      <w:r>
        <w:rPr>
          <w:rFonts w:cs="Arial"/>
        </w:rPr>
        <w:t xml:space="preserve"> bis </w:t>
      </w:r>
      <w:r w:rsidRPr="00F36162">
        <w:rPr>
          <w:rFonts w:cs="Arial"/>
        </w:rPr>
        <w:t xml:space="preserve">5, rechts </w:t>
      </w:r>
      <w:r>
        <w:rPr>
          <w:rFonts w:cs="Arial"/>
        </w:rPr>
        <w:t>deren</w:t>
      </w:r>
      <w:r w:rsidRPr="00F36162">
        <w:rPr>
          <w:rFonts w:cs="Arial"/>
        </w:rPr>
        <w:t xml:space="preserve"> Quadratzahlen). </w:t>
      </w:r>
      <w:r>
        <w:rPr>
          <w:rFonts w:cs="Arial"/>
        </w:rPr>
        <w:br/>
      </w:r>
    </w:p>
    <w:p w14:paraId="4548F141" w14:textId="77777777" w:rsidR="00621D37" w:rsidRDefault="00163DB9" w:rsidP="00621D37">
      <w:pPr>
        <w:rPr>
          <w:rFonts w:cs="Arial"/>
        </w:rPr>
      </w:pPr>
      <w:r>
        <w:rPr>
          <w:noProof/>
          <w:lang w:val="de-DE"/>
        </w:rPr>
        <mc:AlternateContent>
          <mc:Choice Requires="wps">
            <w:drawing>
              <wp:anchor distT="0" distB="0" distL="114300" distR="114300" simplePos="0" relativeHeight="251657216" behindDoc="0" locked="0" layoutInCell="1" allowOverlap="1" wp14:anchorId="4FC44A3A" wp14:editId="38607680">
                <wp:simplePos x="0" y="0"/>
                <wp:positionH relativeFrom="column">
                  <wp:posOffset>3745865</wp:posOffset>
                </wp:positionH>
                <wp:positionV relativeFrom="paragraph">
                  <wp:posOffset>73660</wp:posOffset>
                </wp:positionV>
                <wp:extent cx="2432050" cy="1447800"/>
                <wp:effectExtent l="0" t="0" r="0" b="254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4EF1" w14:textId="77777777" w:rsidR="00621D37" w:rsidRPr="006F415E" w:rsidRDefault="00621D37" w:rsidP="00621D37">
                            <w:pPr>
                              <w:rPr>
                                <w:noProof/>
                                <w:sz w:val="16"/>
                                <w:szCs w:val="16"/>
                              </w:rPr>
                            </w:pPr>
                            <w:r w:rsidRPr="006F415E">
                              <w:rPr>
                                <w:noProof/>
                                <w:sz w:val="16"/>
                                <w:szCs w:val="16"/>
                              </w:rPr>
                              <w:t>Kopiert man die Zelle B</w:t>
                            </w:r>
                            <w:r>
                              <w:rPr>
                                <w:noProof/>
                                <w:sz w:val="16"/>
                                <w:szCs w:val="16"/>
                              </w:rPr>
                              <w:t>1</w:t>
                            </w:r>
                            <w:r w:rsidRPr="006F415E">
                              <w:rPr>
                                <w:noProof/>
                                <w:sz w:val="16"/>
                                <w:szCs w:val="16"/>
                              </w:rPr>
                              <w:t xml:space="preserve"> nach unten, wird der relative Bezug A</w:t>
                            </w:r>
                            <w:r>
                              <w:rPr>
                                <w:noProof/>
                                <w:sz w:val="16"/>
                                <w:szCs w:val="16"/>
                              </w:rPr>
                              <w:t>1</w:t>
                            </w:r>
                            <w:r w:rsidRPr="006F415E">
                              <w:rPr>
                                <w:noProof/>
                                <w:sz w:val="16"/>
                                <w:szCs w:val="16"/>
                              </w:rPr>
                              <w:t xml:space="preserve"> automatisch an die neue Zeile angepasst (aus A</w:t>
                            </w:r>
                            <w:r>
                              <w:rPr>
                                <w:noProof/>
                                <w:sz w:val="16"/>
                                <w:szCs w:val="16"/>
                              </w:rPr>
                              <w:t>1</w:t>
                            </w:r>
                            <w:r w:rsidRPr="006F415E">
                              <w:rPr>
                                <w:noProof/>
                                <w:sz w:val="16"/>
                                <w:szCs w:val="16"/>
                              </w:rPr>
                              <w:t xml:space="preserve"> wird A</w:t>
                            </w:r>
                            <w:r>
                              <w:rPr>
                                <w:noProof/>
                                <w:sz w:val="16"/>
                                <w:szCs w:val="16"/>
                              </w:rPr>
                              <w:t>2</w:t>
                            </w:r>
                            <w:r w:rsidRPr="006F415E">
                              <w:rPr>
                                <w:noProof/>
                                <w:sz w:val="16"/>
                                <w:szCs w:val="16"/>
                              </w:rPr>
                              <w:t xml:space="preserve"> usw.). </w:t>
                            </w:r>
                          </w:p>
                          <w:p w14:paraId="604D32A4" w14:textId="77777777" w:rsidR="00621D37" w:rsidRPr="006F415E" w:rsidRDefault="00621D37" w:rsidP="00621D37">
                            <w:pPr>
                              <w:rPr>
                                <w:sz w:val="16"/>
                                <w:szCs w:val="16"/>
                              </w:rPr>
                            </w:pPr>
                            <w:r w:rsidRPr="006F415E">
                              <w:rPr>
                                <w:noProof/>
                                <w:sz w:val="16"/>
                                <w:szCs w:val="16"/>
                              </w:rPr>
                              <w:t>Man könnte auch sagen, die TK «merkt</w:t>
                            </w:r>
                            <w:r w:rsidRPr="006F415E">
                              <w:rPr>
                                <w:rFonts w:cs="Arial"/>
                                <w:noProof/>
                                <w:sz w:val="16"/>
                                <w:szCs w:val="16"/>
                              </w:rPr>
                              <w:t>»</w:t>
                            </w:r>
                            <w:r w:rsidRPr="006F415E">
                              <w:rPr>
                                <w:noProof/>
                                <w:sz w:val="16"/>
                                <w:szCs w:val="16"/>
                              </w:rPr>
                              <w:t xml:space="preserve"> sich nicht die Zelle, auf die der Bezug zeigt, sondern den Weg dorthin.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C44A3A" id="_x0000_t202" coordsize="21600,21600" o:spt="202" path="m0,0l0,21600,21600,21600,21600,0xe">
                <v:stroke joinstyle="miter"/>
                <v:path gradientshapeok="t" o:connecttype="rect"/>
              </v:shapetype>
              <v:shape id="Text_x0020_Box_x0020_97" o:spid="_x0000_s1026" type="#_x0000_t202" style="position:absolute;margin-left:294.95pt;margin-top:5.8pt;width:191.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" filled="f" stroked="f">
                <v:textbox>
                  <w:txbxContent>
                    <w:p w14:paraId="305C4EF1" w14:textId="77777777" w:rsidR="00621D37" w:rsidRPr="006F415E" w:rsidRDefault="00621D37" w:rsidP="00621D37">
                      <w:pPr>
                        <w:rPr>
                          <w:noProof/>
                          <w:sz w:val="16"/>
                          <w:szCs w:val="16"/>
                        </w:rPr>
                      </w:pPr>
                      <w:r w:rsidRPr="006F415E">
                        <w:rPr>
                          <w:noProof/>
                          <w:sz w:val="16"/>
                          <w:szCs w:val="16"/>
                        </w:rPr>
                        <w:t>Kopiert man die Zelle B</w:t>
                      </w:r>
                      <w:r>
                        <w:rPr>
                          <w:noProof/>
                          <w:sz w:val="16"/>
                          <w:szCs w:val="16"/>
                        </w:rPr>
                        <w:t>1</w:t>
                      </w:r>
                      <w:r w:rsidRPr="006F415E">
                        <w:rPr>
                          <w:noProof/>
                          <w:sz w:val="16"/>
                          <w:szCs w:val="16"/>
                        </w:rPr>
                        <w:t xml:space="preserve"> nach unten, wird der relative Bezug A</w:t>
                      </w:r>
                      <w:r>
                        <w:rPr>
                          <w:noProof/>
                          <w:sz w:val="16"/>
                          <w:szCs w:val="16"/>
                        </w:rPr>
                        <w:t>1</w:t>
                      </w:r>
                      <w:r w:rsidRPr="006F415E">
                        <w:rPr>
                          <w:noProof/>
                          <w:sz w:val="16"/>
                          <w:szCs w:val="16"/>
                        </w:rPr>
                        <w:t xml:space="preserve"> automatisch an die neue Zeile angepasst (aus A</w:t>
                      </w:r>
                      <w:r>
                        <w:rPr>
                          <w:noProof/>
                          <w:sz w:val="16"/>
                          <w:szCs w:val="16"/>
                        </w:rPr>
                        <w:t>1</w:t>
                      </w:r>
                      <w:r w:rsidRPr="006F415E">
                        <w:rPr>
                          <w:noProof/>
                          <w:sz w:val="16"/>
                          <w:szCs w:val="16"/>
                        </w:rPr>
                        <w:t xml:space="preserve"> wird A</w:t>
                      </w:r>
                      <w:r>
                        <w:rPr>
                          <w:noProof/>
                          <w:sz w:val="16"/>
                          <w:szCs w:val="16"/>
                        </w:rPr>
                        <w:t>2</w:t>
                      </w:r>
                      <w:r w:rsidRPr="006F415E">
                        <w:rPr>
                          <w:noProof/>
                          <w:sz w:val="16"/>
                          <w:szCs w:val="16"/>
                        </w:rPr>
                        <w:t xml:space="preserve"> usw.). </w:t>
                      </w:r>
                    </w:p>
                    <w:p w14:paraId="604D32A4" w14:textId="77777777" w:rsidR="00621D37" w:rsidRPr="006F415E" w:rsidRDefault="00621D37" w:rsidP="00621D37">
                      <w:pPr>
                        <w:rPr>
                          <w:sz w:val="16"/>
                          <w:szCs w:val="16"/>
                        </w:rPr>
                      </w:pPr>
                      <w:r w:rsidRPr="006F415E">
                        <w:rPr>
                          <w:noProof/>
                          <w:sz w:val="16"/>
                          <w:szCs w:val="16"/>
                        </w:rPr>
                        <w:t>Man könnte auch sagen, die TK «merkt</w:t>
                      </w:r>
                      <w:r w:rsidRPr="006F415E">
                        <w:rPr>
                          <w:rFonts w:cs="Arial"/>
                          <w:noProof/>
                          <w:sz w:val="16"/>
                          <w:szCs w:val="16"/>
                        </w:rPr>
                        <w:t>»</w:t>
                      </w:r>
                      <w:r w:rsidRPr="006F415E">
                        <w:rPr>
                          <w:noProof/>
                          <w:sz w:val="16"/>
                          <w:szCs w:val="16"/>
                        </w:rPr>
                        <w:t xml:space="preserve"> sich nicht die Zelle, auf die der Bezug zeigt, sondern den Weg dorthin.</w:t>
                      </w:r>
                    </w:p>
                  </w:txbxContent>
                </v:textbox>
              </v:shape>
            </w:pict>
          </mc:Fallback>
        </mc:AlternateContent>
      </w:r>
    </w:p>
    <w:p w14:paraId="1A5C2A13" w14:textId="77777777" w:rsidR="00621D37" w:rsidRDefault="00163DB9" w:rsidP="00621D37">
      <w:pPr>
        <w:rPr>
          <w:rFonts w:cs="Arial"/>
        </w:rPr>
      </w:pPr>
      <w:r>
        <w:rPr>
          <w:noProof/>
          <w:lang w:val="de-DE"/>
        </w:rPr>
        <w:drawing>
          <wp:anchor distT="0" distB="0" distL="114300" distR="114300" simplePos="0" relativeHeight="251656192" behindDoc="0" locked="0" layoutInCell="1" allowOverlap="1" wp14:anchorId="67AEE7C3" wp14:editId="3BFE06D2">
            <wp:simplePos x="0" y="0"/>
            <wp:positionH relativeFrom="column">
              <wp:posOffset>1511300</wp:posOffset>
            </wp:positionH>
            <wp:positionV relativeFrom="paragraph">
              <wp:posOffset>11430</wp:posOffset>
            </wp:positionV>
            <wp:extent cx="1464310" cy="1200150"/>
            <wp:effectExtent l="0" t="0" r="0" b="0"/>
            <wp:wrapSquare wrapText="bothSides"/>
            <wp:docPr id="95" name="Bild 95" descr="adr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dress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0" locked="0" layoutInCell="1" allowOverlap="1" wp14:anchorId="1B587E1C" wp14:editId="2CEAA727">
            <wp:simplePos x="0" y="0"/>
            <wp:positionH relativeFrom="column">
              <wp:posOffset>76200</wp:posOffset>
            </wp:positionH>
            <wp:positionV relativeFrom="paragraph">
              <wp:posOffset>11430</wp:posOffset>
            </wp:positionV>
            <wp:extent cx="1244600" cy="1212850"/>
            <wp:effectExtent l="0" t="0" r="0" b="0"/>
            <wp:wrapSquare wrapText="bothSides"/>
            <wp:docPr id="94" name="Bild 94" descr="adre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dre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DE1D" w14:textId="77777777" w:rsidR="00621D37" w:rsidRDefault="00621D37" w:rsidP="00621D37">
      <w:pPr>
        <w:rPr>
          <w:rFonts w:cs="Arial"/>
        </w:rPr>
      </w:pPr>
    </w:p>
    <w:p w14:paraId="5443D5C0" w14:textId="77777777" w:rsidR="00621D37" w:rsidRDefault="00621D37" w:rsidP="00621D37">
      <w:pPr>
        <w:rPr>
          <w:rFonts w:cs="Arial"/>
        </w:rPr>
      </w:pPr>
    </w:p>
    <w:p w14:paraId="496C1113" w14:textId="77777777" w:rsidR="00621D37" w:rsidRDefault="00621D37" w:rsidP="00621D37">
      <w:pPr>
        <w:rPr>
          <w:rFonts w:cs="Arial"/>
        </w:rPr>
      </w:pPr>
    </w:p>
    <w:p w14:paraId="51D7D613" w14:textId="77777777" w:rsidR="00621D37" w:rsidRDefault="00621D37" w:rsidP="00621D37">
      <w:pPr>
        <w:rPr>
          <w:rFonts w:cs="Arial"/>
        </w:rPr>
      </w:pPr>
    </w:p>
    <w:p w14:paraId="603C7E60" w14:textId="77777777" w:rsidR="00621D37" w:rsidRDefault="00621D37" w:rsidP="00621D37">
      <w:pPr>
        <w:rPr>
          <w:rFonts w:cs="Arial"/>
        </w:rPr>
      </w:pPr>
    </w:p>
    <w:p w14:paraId="0BC92329" w14:textId="77777777" w:rsidR="00621D37" w:rsidRDefault="00621D37" w:rsidP="00621D37">
      <w:pPr>
        <w:rPr>
          <w:rFonts w:cs="Arial"/>
        </w:rPr>
      </w:pPr>
    </w:p>
    <w:p w14:paraId="3E56A028" w14:textId="77777777" w:rsidR="00621D37" w:rsidRPr="00F36162" w:rsidRDefault="00621D37" w:rsidP="00621D37">
      <w:pPr>
        <w:rPr>
          <w:rFonts w:cs="Arial"/>
        </w:rPr>
      </w:pPr>
    </w:p>
    <w:p w14:paraId="1C4AE438" w14:textId="77777777" w:rsidR="00621D37" w:rsidRDefault="00621D37" w:rsidP="00621D37">
      <w:pPr>
        <w:rPr>
          <w:rFonts w:cs="Arial"/>
        </w:rPr>
      </w:pPr>
      <w:r w:rsidRPr="00F36162">
        <w:rPr>
          <w:rFonts w:cs="Arial"/>
        </w:rPr>
        <w:lastRenderedPageBreak/>
        <w:t xml:space="preserve">Typische Anwendung von absoluten Bezügen: </w:t>
      </w:r>
      <w:r>
        <w:rPr>
          <w:rFonts w:cs="Arial"/>
        </w:rPr>
        <w:t>Verschiedene Zellen beziehen sich auf einen Zellinhalt, welcher ohne Veränderung in der neuen Position verwendet wird.</w:t>
      </w:r>
    </w:p>
    <w:p w14:paraId="0021E8FA" w14:textId="77777777" w:rsidR="00621D37" w:rsidRPr="00F36162" w:rsidRDefault="00163DB9" w:rsidP="00621D37">
      <w:pPr>
        <w:rPr>
          <w:rFonts w:cs="Arial"/>
        </w:rPr>
      </w:pPr>
      <w:r>
        <w:rPr>
          <w:noProof/>
          <w:lang w:val="de-DE"/>
        </w:rPr>
        <mc:AlternateContent>
          <mc:Choice Requires="wps">
            <w:drawing>
              <wp:anchor distT="0" distB="0" distL="114300" distR="114300" simplePos="0" relativeHeight="251660288" behindDoc="0" locked="0" layoutInCell="1" allowOverlap="1" wp14:anchorId="411B58BD" wp14:editId="51280EC5">
                <wp:simplePos x="0" y="0"/>
                <wp:positionH relativeFrom="column">
                  <wp:posOffset>3760470</wp:posOffset>
                </wp:positionH>
                <wp:positionV relativeFrom="paragraph">
                  <wp:posOffset>149860</wp:posOffset>
                </wp:positionV>
                <wp:extent cx="2432050" cy="1714500"/>
                <wp:effectExtent l="1270" t="0" r="5080" b="254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50C8" w14:textId="77777777" w:rsidR="00621D37" w:rsidRDefault="00621D37" w:rsidP="00621D37">
                            <w:pPr>
                              <w:rPr>
                                <w:noProof/>
                                <w:sz w:val="16"/>
                                <w:szCs w:val="16"/>
                              </w:rPr>
                            </w:pPr>
                            <w:r w:rsidRPr="006F415E">
                              <w:rPr>
                                <w:noProof/>
                                <w:sz w:val="16"/>
                                <w:szCs w:val="16"/>
                              </w:rPr>
                              <w:t>Kopiert man die Zelle B</w:t>
                            </w:r>
                            <w:r>
                              <w:rPr>
                                <w:noProof/>
                                <w:sz w:val="16"/>
                                <w:szCs w:val="16"/>
                              </w:rPr>
                              <w:t>3</w:t>
                            </w:r>
                            <w:r w:rsidRPr="006F415E">
                              <w:rPr>
                                <w:noProof/>
                                <w:sz w:val="16"/>
                                <w:szCs w:val="16"/>
                              </w:rPr>
                              <w:t xml:space="preserve"> nach unten, wird der relative Bezug A</w:t>
                            </w:r>
                            <w:r>
                              <w:rPr>
                                <w:noProof/>
                                <w:sz w:val="16"/>
                                <w:szCs w:val="16"/>
                              </w:rPr>
                              <w:t>3</w:t>
                            </w:r>
                            <w:r w:rsidRPr="006F415E">
                              <w:rPr>
                                <w:noProof/>
                                <w:sz w:val="16"/>
                                <w:szCs w:val="16"/>
                              </w:rPr>
                              <w:t xml:space="preserve"> automatisch an die neue Zeile angepasst (aus A</w:t>
                            </w:r>
                            <w:r>
                              <w:rPr>
                                <w:noProof/>
                                <w:sz w:val="16"/>
                                <w:szCs w:val="16"/>
                              </w:rPr>
                              <w:t>3</w:t>
                            </w:r>
                            <w:r w:rsidRPr="006F415E">
                              <w:rPr>
                                <w:noProof/>
                                <w:sz w:val="16"/>
                                <w:szCs w:val="16"/>
                              </w:rPr>
                              <w:t xml:space="preserve"> wird A</w:t>
                            </w:r>
                            <w:r>
                              <w:rPr>
                                <w:noProof/>
                                <w:sz w:val="16"/>
                                <w:szCs w:val="16"/>
                              </w:rPr>
                              <w:t>4</w:t>
                            </w:r>
                            <w:r w:rsidRPr="006F415E">
                              <w:rPr>
                                <w:noProof/>
                                <w:sz w:val="16"/>
                                <w:szCs w:val="16"/>
                              </w:rPr>
                              <w:t xml:space="preserve"> usw.). </w:t>
                            </w:r>
                          </w:p>
                          <w:p w14:paraId="6EACF3E0" w14:textId="77777777" w:rsidR="00621D37" w:rsidRPr="00485CBB" w:rsidRDefault="00621D37" w:rsidP="00621D37">
                            <w:pPr>
                              <w:rPr>
                                <w:noProof/>
                                <w:sz w:val="16"/>
                                <w:szCs w:val="16"/>
                              </w:rPr>
                            </w:pPr>
                            <w:r w:rsidRPr="00485CBB">
                              <w:rPr>
                                <w:noProof/>
                                <w:sz w:val="16"/>
                                <w:szCs w:val="16"/>
                              </w:rPr>
                              <w:t xml:space="preserve">Der absolute Bezug auf den </w:t>
                            </w:r>
                            <w:r>
                              <w:rPr>
                                <w:noProof/>
                                <w:sz w:val="16"/>
                                <w:szCs w:val="16"/>
                              </w:rPr>
                              <w:t>Zinssatz</w:t>
                            </w:r>
                            <w:r w:rsidRPr="00485CBB">
                              <w:rPr>
                                <w:noProof/>
                                <w:sz w:val="16"/>
                                <w:szCs w:val="16"/>
                              </w:rPr>
                              <w:t xml:space="preserve"> in $B$1 bleibt jedoch bestehen. </w:t>
                            </w:r>
                          </w:p>
                          <w:p w14:paraId="7C14D5CD" w14:textId="77777777" w:rsidR="00621D37" w:rsidRPr="00485CBB" w:rsidRDefault="00621D37" w:rsidP="00621D37">
                            <w:pPr>
                              <w:rPr>
                                <w:noProof/>
                                <w:sz w:val="16"/>
                                <w:szCs w:val="16"/>
                              </w:rPr>
                            </w:pPr>
                            <w:r w:rsidRPr="00485CBB">
                              <w:rPr>
                                <w:noProof/>
                                <w:sz w:val="16"/>
                                <w:szCs w:val="16"/>
                              </w:rPr>
                              <w:t>Die TK «merkt</w:t>
                            </w:r>
                            <w:r w:rsidRPr="00485CBB">
                              <w:rPr>
                                <w:rFonts w:cs="Arial"/>
                                <w:noProof/>
                                <w:sz w:val="16"/>
                                <w:szCs w:val="16"/>
                              </w:rPr>
                              <w:t>»</w:t>
                            </w:r>
                            <w:r w:rsidRPr="00485CBB">
                              <w:rPr>
                                <w:noProof/>
                                <w:sz w:val="16"/>
                                <w:szCs w:val="16"/>
                              </w:rPr>
                              <w:t xml:space="preserve"> sich beim absoluten</w:t>
                            </w:r>
                            <w:r>
                              <w:rPr>
                                <w:noProof/>
                              </w:rPr>
                              <w:t xml:space="preserve"> </w:t>
                            </w:r>
                            <w:r w:rsidRPr="00485CBB">
                              <w:rPr>
                                <w:noProof/>
                                <w:sz w:val="16"/>
                                <w:szCs w:val="16"/>
                              </w:rPr>
                              <w:t>Bezug den tatsächlichen Ort der Zelle, auf die verwiesen wird.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1B58BD" id="Text_x0020_Box_x0020_100" o:spid="_x0000_s1027" type="#_x0000_t202" style="position:absolute;margin-left:296.1pt;margin-top:11.8pt;width:19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" filled="f" stroked="f">
                <v:textbox>
                  <w:txbxContent>
                    <w:p w14:paraId="434950C8" w14:textId="77777777" w:rsidR="00621D37" w:rsidRDefault="00621D37" w:rsidP="00621D37">
                      <w:pPr>
                        <w:rPr>
                          <w:noProof/>
                          <w:sz w:val="16"/>
                          <w:szCs w:val="16"/>
                        </w:rPr>
                      </w:pPr>
                      <w:r w:rsidRPr="006F415E">
                        <w:rPr>
                          <w:noProof/>
                          <w:sz w:val="16"/>
                          <w:szCs w:val="16"/>
                        </w:rPr>
                        <w:t>Kopiert man die Zelle B</w:t>
                      </w:r>
                      <w:r>
                        <w:rPr>
                          <w:noProof/>
                          <w:sz w:val="16"/>
                          <w:szCs w:val="16"/>
                        </w:rPr>
                        <w:t>3</w:t>
                      </w:r>
                      <w:r w:rsidRPr="006F415E">
                        <w:rPr>
                          <w:noProof/>
                          <w:sz w:val="16"/>
                          <w:szCs w:val="16"/>
                        </w:rPr>
                        <w:t xml:space="preserve"> nach unten, wird der relative Bezug A</w:t>
                      </w:r>
                      <w:r>
                        <w:rPr>
                          <w:noProof/>
                          <w:sz w:val="16"/>
                          <w:szCs w:val="16"/>
                        </w:rPr>
                        <w:t>3</w:t>
                      </w:r>
                      <w:r w:rsidRPr="006F415E">
                        <w:rPr>
                          <w:noProof/>
                          <w:sz w:val="16"/>
                          <w:szCs w:val="16"/>
                        </w:rPr>
                        <w:t xml:space="preserve"> automatisch an die neue Zeile angepasst (aus A</w:t>
                      </w:r>
                      <w:r>
                        <w:rPr>
                          <w:noProof/>
                          <w:sz w:val="16"/>
                          <w:szCs w:val="16"/>
                        </w:rPr>
                        <w:t>3</w:t>
                      </w:r>
                      <w:r w:rsidRPr="006F415E">
                        <w:rPr>
                          <w:noProof/>
                          <w:sz w:val="16"/>
                          <w:szCs w:val="16"/>
                        </w:rPr>
                        <w:t xml:space="preserve"> wird A</w:t>
                      </w:r>
                      <w:r>
                        <w:rPr>
                          <w:noProof/>
                          <w:sz w:val="16"/>
                          <w:szCs w:val="16"/>
                        </w:rPr>
                        <w:t>4</w:t>
                      </w:r>
                      <w:r w:rsidRPr="006F415E">
                        <w:rPr>
                          <w:noProof/>
                          <w:sz w:val="16"/>
                          <w:szCs w:val="16"/>
                        </w:rPr>
                        <w:t xml:space="preserve"> usw.). </w:t>
                      </w:r>
                    </w:p>
                    <w:p w14:paraId="6EACF3E0" w14:textId="77777777" w:rsidR="00621D37" w:rsidRPr="00485CBB" w:rsidRDefault="00621D37" w:rsidP="00621D37">
                      <w:pPr>
                        <w:rPr>
                          <w:noProof/>
                          <w:sz w:val="16"/>
                          <w:szCs w:val="16"/>
                        </w:rPr>
                      </w:pPr>
                      <w:r w:rsidRPr="00485CBB">
                        <w:rPr>
                          <w:noProof/>
                          <w:sz w:val="16"/>
                          <w:szCs w:val="16"/>
                        </w:rPr>
                        <w:t xml:space="preserve">Der absolute Bezug auf den </w:t>
                      </w:r>
                      <w:r>
                        <w:rPr>
                          <w:noProof/>
                          <w:sz w:val="16"/>
                          <w:szCs w:val="16"/>
                        </w:rPr>
                        <w:t>Zinssatz</w:t>
                      </w:r>
                      <w:r w:rsidRPr="00485CBB">
                        <w:rPr>
                          <w:noProof/>
                          <w:sz w:val="16"/>
                          <w:szCs w:val="16"/>
                        </w:rPr>
                        <w:t xml:space="preserve"> in $B$1 bleibt jedoch bestehen. </w:t>
                      </w:r>
                    </w:p>
                    <w:p w14:paraId="7C14D5CD" w14:textId="77777777" w:rsidR="00621D37" w:rsidRPr="00485CBB" w:rsidRDefault="00621D37" w:rsidP="00621D37">
                      <w:pPr>
                        <w:rPr>
                          <w:noProof/>
                          <w:sz w:val="16"/>
                          <w:szCs w:val="16"/>
                        </w:rPr>
                      </w:pPr>
                      <w:r w:rsidRPr="00485CBB">
                        <w:rPr>
                          <w:noProof/>
                          <w:sz w:val="16"/>
                          <w:szCs w:val="16"/>
                        </w:rPr>
                        <w:t>Die TK «merkt</w:t>
                      </w:r>
                      <w:r w:rsidRPr="00485CBB">
                        <w:rPr>
                          <w:rFonts w:cs="Arial"/>
                          <w:noProof/>
                          <w:sz w:val="16"/>
                          <w:szCs w:val="16"/>
                        </w:rPr>
                        <w:t>»</w:t>
                      </w:r>
                      <w:r w:rsidRPr="00485CBB">
                        <w:rPr>
                          <w:noProof/>
                          <w:sz w:val="16"/>
                          <w:szCs w:val="16"/>
                        </w:rPr>
                        <w:t xml:space="preserve"> sich beim absoluten</w:t>
                      </w:r>
                      <w:r>
                        <w:rPr>
                          <w:noProof/>
                        </w:rPr>
                        <w:t xml:space="preserve"> </w:t>
                      </w:r>
                      <w:r w:rsidRPr="00485CBB">
                        <w:rPr>
                          <w:noProof/>
                          <w:sz w:val="16"/>
                          <w:szCs w:val="16"/>
                        </w:rPr>
                        <w:t>Bezug den tatsächlichen Ort der Zelle, auf die verwiesen wird.</w:t>
                      </w:r>
                    </w:p>
                  </w:txbxContent>
                </v:textbox>
              </v:shape>
            </w:pict>
          </mc:Fallback>
        </mc:AlternateContent>
      </w:r>
    </w:p>
    <w:p w14:paraId="2FF36DE0" w14:textId="77777777" w:rsidR="00621D37" w:rsidRDefault="00163DB9" w:rsidP="00621D37">
      <w:pPr>
        <w:rPr>
          <w:rFonts w:cs="Arial"/>
        </w:rPr>
      </w:pPr>
      <w:r>
        <w:rPr>
          <w:noProof/>
          <w:lang w:val="de-DE"/>
        </w:rPr>
        <w:drawing>
          <wp:anchor distT="0" distB="0" distL="114300" distR="114300" simplePos="0" relativeHeight="251659264" behindDoc="0" locked="0" layoutInCell="1" allowOverlap="1" wp14:anchorId="08CB79AE" wp14:editId="0107C116">
            <wp:simplePos x="0" y="0"/>
            <wp:positionH relativeFrom="column">
              <wp:posOffset>1739900</wp:posOffset>
            </wp:positionH>
            <wp:positionV relativeFrom="paragraph">
              <wp:posOffset>70485</wp:posOffset>
            </wp:positionV>
            <wp:extent cx="1651000" cy="1365250"/>
            <wp:effectExtent l="0" t="0" r="0" b="0"/>
            <wp:wrapSquare wrapText="bothSides"/>
            <wp:docPr id="99" name="Bild 99" descr="adre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dress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0" layoutInCell="1" allowOverlap="1" wp14:anchorId="2187174D" wp14:editId="5695A230">
            <wp:simplePos x="0" y="0"/>
            <wp:positionH relativeFrom="column">
              <wp:posOffset>17145</wp:posOffset>
            </wp:positionH>
            <wp:positionV relativeFrom="paragraph">
              <wp:posOffset>74930</wp:posOffset>
            </wp:positionV>
            <wp:extent cx="1555750" cy="1371600"/>
            <wp:effectExtent l="0" t="0" r="0" b="0"/>
            <wp:wrapSquare wrapText="bothSides"/>
            <wp:docPr id="98" name="Bild 98" descr="adres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dres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B06EA" w14:textId="77777777" w:rsidR="00621D37" w:rsidRDefault="00621D37" w:rsidP="00621D37">
      <w:pPr>
        <w:pStyle w:val="berschrift2"/>
      </w:pPr>
    </w:p>
    <w:p w14:paraId="0FD50D63" w14:textId="77777777" w:rsidR="00621D37" w:rsidRDefault="00621D37" w:rsidP="00621D37">
      <w:pPr>
        <w:pStyle w:val="berschrift2"/>
      </w:pPr>
    </w:p>
    <w:p w14:paraId="7B6F424A" w14:textId="77777777" w:rsidR="00621D37" w:rsidRDefault="00621D37" w:rsidP="00621D37">
      <w:pPr>
        <w:pStyle w:val="berschrift2"/>
      </w:pPr>
    </w:p>
    <w:p w14:paraId="764EFAFA" w14:textId="77777777" w:rsidR="00621D37" w:rsidRDefault="00621D37" w:rsidP="00621D37">
      <w:pPr>
        <w:pStyle w:val="berschrift2"/>
      </w:pPr>
    </w:p>
    <w:p w14:paraId="4EFF50D1" w14:textId="77777777" w:rsidR="00621D37" w:rsidRDefault="00621D37" w:rsidP="00621D37">
      <w:pPr>
        <w:pStyle w:val="berschrift2"/>
      </w:pPr>
    </w:p>
    <w:p w14:paraId="33CC2F7A" w14:textId="77777777" w:rsidR="00621D37" w:rsidRPr="00F36162" w:rsidRDefault="00621D37" w:rsidP="00621D37">
      <w:pPr>
        <w:pStyle w:val="berschrift2"/>
      </w:pPr>
      <w:r w:rsidRPr="00F36162">
        <w:t>Funktionen</w:t>
      </w:r>
    </w:p>
    <w:p w14:paraId="3B463516" w14:textId="77777777" w:rsidR="00621D37" w:rsidRDefault="00621D37" w:rsidP="00621D37">
      <w:pPr>
        <w:rPr>
          <w:rFonts w:cs="Arial"/>
        </w:rPr>
      </w:pPr>
      <w:r w:rsidRPr="00F36162">
        <w:rPr>
          <w:rFonts w:cs="Arial"/>
        </w:rPr>
        <w:t xml:space="preserve">Für spezielle Berechnungen sind in Excel </w:t>
      </w:r>
      <w:r>
        <w:rPr>
          <w:rFonts w:cs="Arial"/>
        </w:rPr>
        <w:t>mehr als</w:t>
      </w:r>
      <w:r w:rsidRPr="00F36162">
        <w:rPr>
          <w:rFonts w:cs="Arial"/>
        </w:rPr>
        <w:t xml:space="preserve"> 100 Funktionen </w:t>
      </w:r>
      <w:r>
        <w:rPr>
          <w:rFonts w:cs="Arial"/>
        </w:rPr>
        <w:t>eingebaut</w:t>
      </w:r>
      <w:r w:rsidRPr="00F36162">
        <w:rPr>
          <w:rFonts w:cs="Arial"/>
        </w:rPr>
        <w:t>. Diese können über den Funktionsassistenten (</w:t>
      </w:r>
      <w:r>
        <w:rPr>
          <w:rFonts w:cs="Arial"/>
        </w:rPr>
        <w:t>«</w:t>
      </w:r>
      <w:r w:rsidRPr="00F36162">
        <w:rPr>
          <w:rFonts w:cs="Arial"/>
        </w:rPr>
        <w:t>f</w:t>
      </w:r>
      <w:r w:rsidRPr="00F36162">
        <w:rPr>
          <w:rFonts w:cs="Arial"/>
          <w:vertAlign w:val="subscript"/>
        </w:rPr>
        <w:t>x</w:t>
      </w:r>
      <w:r w:rsidRPr="00AC7968">
        <w:rPr>
          <w:rFonts w:cs="Arial"/>
        </w:rPr>
        <w:t>»</w:t>
      </w:r>
      <w:r>
        <w:rPr>
          <w:rFonts w:cs="Arial"/>
        </w:rPr>
        <w:t>–</w:t>
      </w:r>
      <w:r w:rsidRPr="00F36162">
        <w:rPr>
          <w:rFonts w:cs="Arial"/>
        </w:rPr>
        <w:t>Button) erreicht werden. Falls die Anwendung der Funktion nicht klar ist, findet sich dort auch eine Hilfe. Für die häufig verwendete Summe</w:t>
      </w:r>
      <w:r>
        <w:rPr>
          <w:rFonts w:cs="Arial"/>
        </w:rPr>
        <w:t>n-</w:t>
      </w:r>
      <w:r w:rsidRPr="00F36162">
        <w:rPr>
          <w:rFonts w:cs="Arial"/>
        </w:rPr>
        <w:t>Funktion existiert ein eigener Button ∑.</w:t>
      </w:r>
    </w:p>
    <w:p w14:paraId="0F6F57B3" w14:textId="77777777" w:rsidR="00621D37" w:rsidRPr="00F36162" w:rsidRDefault="00621D37" w:rsidP="00621D37">
      <w:pPr>
        <w:pStyle w:val="berschrift2"/>
      </w:pPr>
      <w:r>
        <w:t>Tastaturkürzel</w:t>
      </w:r>
    </w:p>
    <w:p w14:paraId="3D84252D" w14:textId="77777777" w:rsidR="00621D37" w:rsidRPr="00F36162" w:rsidRDefault="00621D37" w:rsidP="00621D37">
      <w:pPr>
        <w:rPr>
          <w:rFonts w:cs="Arial"/>
        </w:rPr>
      </w:pPr>
      <w:r>
        <w:rPr>
          <w:rFonts w:cs="Arial"/>
        </w:rPr>
        <w:t>Für einige häufig benötigte Funktionen bestehen in der TK Microsoft Excel Tastaturkürzel. Leider unterscheiden sich diese auf den verschiedenen Betriebssystemen teilweise.</w:t>
      </w:r>
    </w:p>
    <w:p w14:paraId="1192FD34" w14:textId="77777777" w:rsidR="00621D37" w:rsidRDefault="00621D37" w:rsidP="00621D37">
      <w:pPr>
        <w:rPr>
          <w:rFonts w:cs="Arial"/>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253"/>
        <w:gridCol w:w="3256"/>
      </w:tblGrid>
      <w:tr w:rsidR="00621D37" w:rsidRPr="00864E7C" w14:paraId="3B8A83D9" w14:textId="77777777" w:rsidTr="000675E7">
        <w:trPr>
          <w:trHeight w:val="305"/>
        </w:trPr>
        <w:tc>
          <w:tcPr>
            <w:tcW w:w="3260" w:type="dxa"/>
          </w:tcPr>
          <w:p w14:paraId="4F085CCD" w14:textId="77777777" w:rsidR="00621D37" w:rsidRPr="00864E7C" w:rsidRDefault="00621D37" w:rsidP="00621D37">
            <w:pPr>
              <w:rPr>
                <w:rFonts w:cs="Arial"/>
                <w:b/>
              </w:rPr>
            </w:pPr>
            <w:r w:rsidRPr="00864E7C">
              <w:rPr>
                <w:rFonts w:cs="Arial"/>
                <w:b/>
              </w:rPr>
              <w:t>Funktion</w:t>
            </w:r>
          </w:p>
        </w:tc>
        <w:tc>
          <w:tcPr>
            <w:tcW w:w="3253" w:type="dxa"/>
          </w:tcPr>
          <w:p w14:paraId="0EDD050F" w14:textId="5DA33559" w:rsidR="00621D37" w:rsidRPr="00864E7C" w:rsidRDefault="00621D37" w:rsidP="000675E7">
            <w:pPr>
              <w:rPr>
                <w:rFonts w:cs="Arial"/>
                <w:b/>
              </w:rPr>
            </w:pPr>
            <w:r w:rsidRPr="00864E7C">
              <w:rPr>
                <w:rFonts w:cs="Arial"/>
                <w:b/>
              </w:rPr>
              <w:t xml:space="preserve">PC Excel </w:t>
            </w:r>
            <w:r w:rsidR="000675E7">
              <w:rPr>
                <w:rFonts w:cs="Arial"/>
                <w:b/>
              </w:rPr>
              <w:t>2013</w:t>
            </w:r>
          </w:p>
        </w:tc>
        <w:tc>
          <w:tcPr>
            <w:tcW w:w="3256" w:type="dxa"/>
          </w:tcPr>
          <w:p w14:paraId="5017C918" w14:textId="7BAA7BBE" w:rsidR="000675E7" w:rsidRPr="00864E7C" w:rsidRDefault="00621D37" w:rsidP="00621D37">
            <w:pPr>
              <w:rPr>
                <w:rFonts w:cs="Arial"/>
                <w:b/>
              </w:rPr>
            </w:pPr>
            <w:r w:rsidRPr="00864E7C">
              <w:rPr>
                <w:rFonts w:cs="Arial"/>
                <w:b/>
              </w:rPr>
              <w:t>M</w:t>
            </w:r>
            <w:r w:rsidR="000675E7">
              <w:rPr>
                <w:rFonts w:cs="Arial"/>
                <w:b/>
              </w:rPr>
              <w:t>ac Excel 2016</w:t>
            </w:r>
          </w:p>
        </w:tc>
      </w:tr>
      <w:tr w:rsidR="00621D37" w:rsidRPr="00864E7C" w14:paraId="323AD434" w14:textId="77777777" w:rsidTr="000675E7">
        <w:trPr>
          <w:trHeight w:val="305"/>
        </w:trPr>
        <w:tc>
          <w:tcPr>
            <w:tcW w:w="3260" w:type="dxa"/>
          </w:tcPr>
          <w:p w14:paraId="200E850D" w14:textId="77777777" w:rsidR="00621D37" w:rsidRPr="00864E7C" w:rsidRDefault="00621D37" w:rsidP="00621D37">
            <w:pPr>
              <w:rPr>
                <w:rFonts w:cs="Arial"/>
              </w:rPr>
            </w:pPr>
            <w:r w:rsidRPr="00864E7C">
              <w:rPr>
                <w:rFonts w:cs="Arial"/>
              </w:rPr>
              <w:t>Zelle(n) einfügen</w:t>
            </w:r>
          </w:p>
        </w:tc>
        <w:tc>
          <w:tcPr>
            <w:tcW w:w="3253" w:type="dxa"/>
          </w:tcPr>
          <w:p w14:paraId="6812FE8A" w14:textId="77777777" w:rsidR="00621D37" w:rsidRPr="00864E7C" w:rsidRDefault="00621D37" w:rsidP="00621D37">
            <w:pPr>
              <w:rPr>
                <w:rFonts w:cs="Arial"/>
              </w:rPr>
            </w:pPr>
            <w:r w:rsidRPr="00864E7C">
              <w:rPr>
                <w:rFonts w:cs="Arial"/>
              </w:rPr>
              <w:t>Ctrl +</w:t>
            </w:r>
            <w:r>
              <w:rPr>
                <w:rFonts w:cs="Arial"/>
              </w:rPr>
              <w:t xml:space="preserve">  </w:t>
            </w:r>
          </w:p>
        </w:tc>
        <w:tc>
          <w:tcPr>
            <w:tcW w:w="3256" w:type="dxa"/>
          </w:tcPr>
          <w:p w14:paraId="3BBBE487" w14:textId="51052D7E" w:rsidR="00621D37" w:rsidRPr="00864E7C" w:rsidRDefault="000675E7" w:rsidP="00621D37">
            <w:pPr>
              <w:rPr>
                <w:rFonts w:cs="Arial"/>
              </w:rPr>
            </w:pPr>
            <w:r>
              <w:rPr>
                <w:rFonts w:cs="Arial"/>
              </w:rPr>
              <w:t>Shift Ctrl</w:t>
            </w:r>
            <w:r w:rsidR="00621D37" w:rsidRPr="00864E7C">
              <w:rPr>
                <w:rFonts w:cs="Arial"/>
              </w:rPr>
              <w:t xml:space="preserve"> + </w:t>
            </w:r>
          </w:p>
        </w:tc>
      </w:tr>
      <w:tr w:rsidR="00621D37" w:rsidRPr="00864E7C" w14:paraId="6DF72B5C" w14:textId="77777777" w:rsidTr="000675E7">
        <w:trPr>
          <w:trHeight w:val="305"/>
        </w:trPr>
        <w:tc>
          <w:tcPr>
            <w:tcW w:w="3260" w:type="dxa"/>
          </w:tcPr>
          <w:p w14:paraId="15EB9B78" w14:textId="77777777" w:rsidR="00621D37" w:rsidRPr="00864E7C" w:rsidRDefault="00621D37" w:rsidP="00621D37">
            <w:pPr>
              <w:rPr>
                <w:rFonts w:cs="Arial"/>
              </w:rPr>
            </w:pPr>
            <w:r w:rsidRPr="00864E7C">
              <w:rPr>
                <w:rFonts w:cs="Arial"/>
              </w:rPr>
              <w:t>Zelle(n) löschen</w:t>
            </w:r>
          </w:p>
        </w:tc>
        <w:tc>
          <w:tcPr>
            <w:tcW w:w="3253" w:type="dxa"/>
          </w:tcPr>
          <w:p w14:paraId="0AB81680" w14:textId="77777777" w:rsidR="00621D37" w:rsidRPr="00864E7C" w:rsidRDefault="00621D37" w:rsidP="00621D37">
            <w:pPr>
              <w:rPr>
                <w:rFonts w:cs="Arial"/>
              </w:rPr>
            </w:pPr>
            <w:r>
              <w:rPr>
                <w:rFonts w:cs="Arial"/>
              </w:rPr>
              <w:t>Ctrl</w:t>
            </w:r>
            <w:r w:rsidRPr="00864E7C">
              <w:rPr>
                <w:rFonts w:cs="Arial"/>
              </w:rPr>
              <w:t xml:space="preserve"> -</w:t>
            </w:r>
          </w:p>
        </w:tc>
        <w:tc>
          <w:tcPr>
            <w:tcW w:w="3256" w:type="dxa"/>
          </w:tcPr>
          <w:p w14:paraId="5343E00D" w14:textId="518991B5" w:rsidR="00621D37" w:rsidRPr="00864E7C" w:rsidRDefault="000675E7" w:rsidP="00621D37">
            <w:pPr>
              <w:rPr>
                <w:rFonts w:cs="Arial"/>
              </w:rPr>
            </w:pPr>
            <w:r>
              <w:rPr>
                <w:rFonts w:cs="Arial"/>
              </w:rPr>
              <w:t>Ctrl - / Befehlstaste</w:t>
            </w:r>
            <w:r w:rsidRPr="00864E7C">
              <w:rPr>
                <w:rFonts w:cs="Arial"/>
              </w:rPr>
              <w:t xml:space="preserve"> </w:t>
            </w:r>
            <w:r w:rsidR="00621D37" w:rsidRPr="00864E7C">
              <w:rPr>
                <w:rFonts w:cs="Arial"/>
              </w:rPr>
              <w:t>-</w:t>
            </w:r>
          </w:p>
        </w:tc>
      </w:tr>
      <w:tr w:rsidR="00621D37" w:rsidRPr="00864E7C" w14:paraId="268CFE24" w14:textId="77777777" w:rsidTr="000675E7">
        <w:trPr>
          <w:trHeight w:val="305"/>
        </w:trPr>
        <w:tc>
          <w:tcPr>
            <w:tcW w:w="3260" w:type="dxa"/>
          </w:tcPr>
          <w:p w14:paraId="3E47640E" w14:textId="395B7445" w:rsidR="00621D37" w:rsidRPr="00864E7C" w:rsidRDefault="00621D37" w:rsidP="00621D37">
            <w:pPr>
              <w:rPr>
                <w:rFonts w:cs="Arial"/>
              </w:rPr>
            </w:pPr>
            <w:r w:rsidRPr="00864E7C">
              <w:rPr>
                <w:rFonts w:cs="Arial"/>
              </w:rPr>
              <w:t>Ganze Zeile markieren</w:t>
            </w:r>
          </w:p>
        </w:tc>
        <w:tc>
          <w:tcPr>
            <w:tcW w:w="3253" w:type="dxa"/>
          </w:tcPr>
          <w:p w14:paraId="53D63BD6" w14:textId="77777777" w:rsidR="00621D37" w:rsidRPr="00864E7C" w:rsidRDefault="00621D37" w:rsidP="00621D37">
            <w:pPr>
              <w:rPr>
                <w:rFonts w:cs="Arial"/>
              </w:rPr>
            </w:pPr>
            <w:r w:rsidRPr="00864E7C">
              <w:rPr>
                <w:rFonts w:cs="Arial"/>
              </w:rPr>
              <w:t>Shift Leertaste</w:t>
            </w:r>
          </w:p>
        </w:tc>
        <w:tc>
          <w:tcPr>
            <w:tcW w:w="3256" w:type="dxa"/>
          </w:tcPr>
          <w:p w14:paraId="5CC256E9" w14:textId="77777777" w:rsidR="00621D37" w:rsidRPr="00864E7C" w:rsidRDefault="00621D37" w:rsidP="00621D37">
            <w:pPr>
              <w:rPr>
                <w:rFonts w:cs="Arial"/>
              </w:rPr>
            </w:pPr>
            <w:r w:rsidRPr="00864E7C">
              <w:rPr>
                <w:rFonts w:cs="Arial"/>
              </w:rPr>
              <w:t>Shift</w:t>
            </w:r>
            <w:r>
              <w:rPr>
                <w:rFonts w:cs="Arial"/>
              </w:rPr>
              <w:t xml:space="preserve"> </w:t>
            </w:r>
            <w:r w:rsidRPr="00864E7C">
              <w:rPr>
                <w:rFonts w:cs="Arial"/>
              </w:rPr>
              <w:t>Leertaste</w:t>
            </w:r>
          </w:p>
        </w:tc>
      </w:tr>
      <w:tr w:rsidR="00621D37" w:rsidRPr="00864E7C" w14:paraId="02826EAF" w14:textId="77777777" w:rsidTr="000675E7">
        <w:trPr>
          <w:trHeight w:val="305"/>
        </w:trPr>
        <w:tc>
          <w:tcPr>
            <w:tcW w:w="3260" w:type="dxa"/>
          </w:tcPr>
          <w:p w14:paraId="09FE6839" w14:textId="77777777" w:rsidR="00621D37" w:rsidRPr="00864E7C" w:rsidRDefault="00621D37" w:rsidP="00621D37">
            <w:pPr>
              <w:rPr>
                <w:rFonts w:cs="Arial"/>
              </w:rPr>
            </w:pPr>
            <w:r w:rsidRPr="00864E7C">
              <w:rPr>
                <w:rFonts w:cs="Arial"/>
              </w:rPr>
              <w:t>Zelle editieren</w:t>
            </w:r>
          </w:p>
        </w:tc>
        <w:tc>
          <w:tcPr>
            <w:tcW w:w="3253" w:type="dxa"/>
          </w:tcPr>
          <w:p w14:paraId="7FF10E92" w14:textId="77777777" w:rsidR="00621D37" w:rsidRPr="00864E7C" w:rsidRDefault="00621D37" w:rsidP="00621D37">
            <w:pPr>
              <w:rPr>
                <w:rFonts w:cs="Arial"/>
              </w:rPr>
            </w:pPr>
            <w:r w:rsidRPr="00864E7C">
              <w:rPr>
                <w:rFonts w:cs="Arial"/>
              </w:rPr>
              <w:t>F2</w:t>
            </w:r>
          </w:p>
        </w:tc>
        <w:tc>
          <w:tcPr>
            <w:tcW w:w="3256" w:type="dxa"/>
          </w:tcPr>
          <w:p w14:paraId="5DC8FC43" w14:textId="77777777" w:rsidR="00621D37" w:rsidRPr="00864E7C" w:rsidRDefault="00621D37" w:rsidP="00621D37">
            <w:pPr>
              <w:rPr>
                <w:rFonts w:cs="Arial"/>
              </w:rPr>
            </w:pPr>
            <w:r w:rsidRPr="00864E7C">
              <w:rPr>
                <w:rFonts w:cs="Arial"/>
              </w:rPr>
              <w:t>Ctrl</w:t>
            </w:r>
            <w:r>
              <w:rPr>
                <w:rFonts w:cs="Arial"/>
              </w:rPr>
              <w:t xml:space="preserve"> </w:t>
            </w:r>
            <w:r w:rsidRPr="00864E7C">
              <w:rPr>
                <w:rFonts w:cs="Arial"/>
              </w:rPr>
              <w:t>u</w:t>
            </w:r>
          </w:p>
        </w:tc>
      </w:tr>
      <w:tr w:rsidR="00621D37" w:rsidRPr="00864E7C" w14:paraId="13960B2C" w14:textId="77777777" w:rsidTr="000675E7">
        <w:trPr>
          <w:trHeight w:val="915"/>
        </w:trPr>
        <w:tc>
          <w:tcPr>
            <w:tcW w:w="3260" w:type="dxa"/>
          </w:tcPr>
          <w:p w14:paraId="60DCE8F8" w14:textId="77777777" w:rsidR="00621D37" w:rsidRPr="00864E7C" w:rsidRDefault="00621D37" w:rsidP="00621D37">
            <w:pPr>
              <w:rPr>
                <w:rFonts w:cs="Arial"/>
              </w:rPr>
            </w:pPr>
            <w:r w:rsidRPr="00864E7C">
              <w:rPr>
                <w:rFonts w:cs="Arial"/>
              </w:rPr>
              <w:t>Zwischen relativem, absolutem und gemischte</w:t>
            </w:r>
            <w:r>
              <w:rPr>
                <w:rFonts w:cs="Arial"/>
              </w:rPr>
              <w:t>m</w:t>
            </w:r>
            <w:r w:rsidRPr="00864E7C">
              <w:rPr>
                <w:rFonts w:cs="Arial"/>
              </w:rPr>
              <w:t xml:space="preserve"> Bezug umschalten</w:t>
            </w:r>
          </w:p>
        </w:tc>
        <w:tc>
          <w:tcPr>
            <w:tcW w:w="3253" w:type="dxa"/>
          </w:tcPr>
          <w:p w14:paraId="15E2512F" w14:textId="77777777" w:rsidR="00621D37" w:rsidRPr="00864E7C" w:rsidRDefault="00621D37" w:rsidP="00621D37">
            <w:pPr>
              <w:rPr>
                <w:rFonts w:cs="Arial"/>
              </w:rPr>
            </w:pPr>
            <w:r w:rsidRPr="00864E7C">
              <w:rPr>
                <w:rFonts w:cs="Arial"/>
              </w:rPr>
              <w:t>F4</w:t>
            </w:r>
          </w:p>
        </w:tc>
        <w:tc>
          <w:tcPr>
            <w:tcW w:w="3256" w:type="dxa"/>
          </w:tcPr>
          <w:p w14:paraId="26512F73" w14:textId="2D8091F1" w:rsidR="00621D37" w:rsidRPr="00864E7C" w:rsidRDefault="000675E7" w:rsidP="00621D37">
            <w:pPr>
              <w:rPr>
                <w:rFonts w:cs="Arial"/>
              </w:rPr>
            </w:pPr>
            <w:r>
              <w:rPr>
                <w:rFonts w:cs="Arial"/>
              </w:rPr>
              <w:t>Befehlstaste</w:t>
            </w:r>
            <w:r w:rsidR="00621D37">
              <w:rPr>
                <w:rFonts w:cs="Arial"/>
              </w:rPr>
              <w:t xml:space="preserve"> </w:t>
            </w:r>
            <w:r w:rsidR="00621D37" w:rsidRPr="00864E7C">
              <w:rPr>
                <w:rFonts w:cs="Arial"/>
              </w:rPr>
              <w:t>t</w:t>
            </w:r>
          </w:p>
        </w:tc>
      </w:tr>
      <w:tr w:rsidR="00621D37" w:rsidRPr="00864E7C" w14:paraId="0E1869AE" w14:textId="77777777" w:rsidTr="000675E7">
        <w:trPr>
          <w:trHeight w:val="610"/>
        </w:trPr>
        <w:tc>
          <w:tcPr>
            <w:tcW w:w="3260" w:type="dxa"/>
          </w:tcPr>
          <w:p w14:paraId="7E3759E4" w14:textId="77777777" w:rsidR="00621D37" w:rsidRPr="00864E7C" w:rsidRDefault="00621D37" w:rsidP="00621D37">
            <w:pPr>
              <w:rPr>
                <w:rFonts w:cs="Arial"/>
              </w:rPr>
            </w:pPr>
            <w:r w:rsidRPr="00864E7C">
              <w:rPr>
                <w:rFonts w:cs="Arial"/>
              </w:rPr>
              <w:t>Neuberechnung der Arbeitsmappe</w:t>
            </w:r>
          </w:p>
        </w:tc>
        <w:tc>
          <w:tcPr>
            <w:tcW w:w="3253" w:type="dxa"/>
          </w:tcPr>
          <w:p w14:paraId="2C8087E6" w14:textId="77777777" w:rsidR="00621D37" w:rsidRPr="00864E7C" w:rsidRDefault="00621D37" w:rsidP="00621D37">
            <w:pPr>
              <w:rPr>
                <w:rFonts w:cs="Arial"/>
              </w:rPr>
            </w:pPr>
            <w:r w:rsidRPr="00864E7C">
              <w:rPr>
                <w:rFonts w:cs="Arial"/>
              </w:rPr>
              <w:t>F9</w:t>
            </w:r>
          </w:p>
        </w:tc>
        <w:tc>
          <w:tcPr>
            <w:tcW w:w="3256" w:type="dxa"/>
          </w:tcPr>
          <w:p w14:paraId="59EA56FF" w14:textId="77777777" w:rsidR="00621D37" w:rsidRPr="00864E7C" w:rsidRDefault="00621D37" w:rsidP="00621D37">
            <w:pPr>
              <w:rPr>
                <w:rFonts w:cs="Arial"/>
              </w:rPr>
            </w:pPr>
            <w:r w:rsidRPr="00864E7C">
              <w:rPr>
                <w:rFonts w:cs="Arial"/>
              </w:rPr>
              <w:t>F9</w:t>
            </w:r>
          </w:p>
        </w:tc>
      </w:tr>
    </w:tbl>
    <w:p w14:paraId="599AE10C" w14:textId="77777777" w:rsidR="00621D37" w:rsidRPr="00F36162" w:rsidRDefault="00621D37" w:rsidP="00621D37">
      <w:pPr>
        <w:pStyle w:val="berschrift2"/>
      </w:pPr>
      <w:r>
        <w:t>Formeln anzeigen</w:t>
      </w:r>
    </w:p>
    <w:p w14:paraId="25B862FA" w14:textId="34A83DF2" w:rsidR="00621D37" w:rsidRPr="005B4B0A" w:rsidRDefault="00621D37" w:rsidP="00621D37">
      <w:pPr>
        <w:rPr>
          <w:rFonts w:cs="Arial"/>
        </w:rPr>
      </w:pPr>
      <w:r>
        <w:rPr>
          <w:rFonts w:cs="Arial"/>
        </w:rPr>
        <w:t xml:space="preserve">Will man sich statt der berechneten Werte die hinterlegten Formeln anzeigen lassen, </w:t>
      </w:r>
      <w:r w:rsidR="005B4B0A">
        <w:rPr>
          <w:rFonts w:cs="Arial"/>
        </w:rPr>
        <w:t xml:space="preserve">geht man </w:t>
      </w:r>
      <w:r w:rsidR="00056D66">
        <w:rPr>
          <w:rFonts w:cs="Arial"/>
        </w:rPr>
        <w:t>in die</w:t>
      </w:r>
      <w:r w:rsidR="005B4B0A">
        <w:rPr>
          <w:rFonts w:cs="Arial"/>
        </w:rPr>
        <w:t xml:space="preserve"> </w:t>
      </w:r>
      <w:r w:rsidR="000B13A6">
        <w:rPr>
          <w:rFonts w:cs="Arial"/>
        </w:rPr>
        <w:t xml:space="preserve">Befehlsleiste </w:t>
      </w:r>
      <w:r w:rsidR="005B4B0A">
        <w:rPr>
          <w:rFonts w:cs="Arial"/>
          <w:i/>
        </w:rPr>
        <w:t>Formeln</w:t>
      </w:r>
      <w:r w:rsidR="005B4B0A">
        <w:rPr>
          <w:rFonts w:cs="Arial"/>
        </w:rPr>
        <w:t xml:space="preserve"> und wählt dort den Befehl </w:t>
      </w:r>
      <w:r w:rsidR="005B4B0A">
        <w:rPr>
          <w:rFonts w:cs="Arial"/>
          <w:i/>
        </w:rPr>
        <w:t>Formeln anzeigen.</w:t>
      </w:r>
    </w:p>
    <w:p w14:paraId="2DB9CD97" w14:textId="77777777" w:rsidR="00621D37" w:rsidRPr="00F36162" w:rsidRDefault="00621D37" w:rsidP="00621D37">
      <w:pPr>
        <w:pStyle w:val="berschrift2"/>
      </w:pPr>
      <w:r>
        <w:t>Fenster fixieren</w:t>
      </w:r>
    </w:p>
    <w:p w14:paraId="3D6B12FD" w14:textId="0D397020" w:rsidR="00621D37" w:rsidRPr="000B13A6" w:rsidRDefault="00621D37" w:rsidP="000B13A6">
      <w:pPr>
        <w:rPr>
          <w:rFonts w:cs="Arial"/>
        </w:rPr>
      </w:pPr>
      <w:r>
        <w:rPr>
          <w:rFonts w:cs="Arial"/>
        </w:rPr>
        <w:t>Bei grossen Tabellen ist es hilfreich, gewisse Zeilen und Spalten auf dem Bildschirm zu fixieren, damit diese beim Scrollen nicht verschwinden. So können zum Beispiel Spaltenüberschriften sichtbar bleiben. Alle Zeilen oberhalb und Spalten links der gewählten Zelle wer</w:t>
      </w:r>
      <w:r w:rsidR="000B13A6">
        <w:rPr>
          <w:rFonts w:cs="Arial"/>
        </w:rPr>
        <w:t xml:space="preserve">den fixiert, indem man in der Befehlsleiste </w:t>
      </w:r>
      <w:r w:rsidR="000B13A6">
        <w:rPr>
          <w:rFonts w:cs="Arial"/>
          <w:i/>
        </w:rPr>
        <w:t>Ansicht</w:t>
      </w:r>
      <w:r w:rsidR="000B13A6">
        <w:rPr>
          <w:rFonts w:cs="Arial"/>
        </w:rPr>
        <w:t xml:space="preserve"> den Befehl </w:t>
      </w:r>
      <w:r w:rsidR="00634F55">
        <w:rPr>
          <w:rFonts w:cs="Arial"/>
          <w:i/>
        </w:rPr>
        <w:t>Fenste</w:t>
      </w:r>
      <w:bookmarkStart w:id="0" w:name="_GoBack"/>
      <w:bookmarkEnd w:id="0"/>
      <w:r w:rsidR="00634F55">
        <w:rPr>
          <w:rFonts w:cs="Arial"/>
          <w:i/>
        </w:rPr>
        <w:t xml:space="preserve">r fixieren </w:t>
      </w:r>
      <w:r w:rsidR="00634F55">
        <w:rPr>
          <w:rFonts w:cs="Arial"/>
        </w:rPr>
        <w:t xml:space="preserve">(PC) bzw. </w:t>
      </w:r>
      <w:r w:rsidR="000B13A6">
        <w:rPr>
          <w:rFonts w:cs="Arial"/>
          <w:i/>
        </w:rPr>
        <w:t>Bereiche einfrieren</w:t>
      </w:r>
      <w:r w:rsidR="00634F55">
        <w:rPr>
          <w:rFonts w:cs="Arial"/>
          <w:i/>
        </w:rPr>
        <w:t xml:space="preserve"> </w:t>
      </w:r>
      <w:r w:rsidR="00634F55">
        <w:rPr>
          <w:rFonts w:cs="Arial"/>
        </w:rPr>
        <w:t>(Mac)</w:t>
      </w:r>
      <w:r w:rsidR="000B13A6">
        <w:rPr>
          <w:rFonts w:cs="Arial"/>
        </w:rPr>
        <w:t xml:space="preserve"> wählt.</w:t>
      </w:r>
    </w:p>
    <w:sectPr w:rsidR="00621D37" w:rsidRPr="000B13A6" w:rsidSect="00621D37">
      <w:headerReference w:type="default" r:id="rId11"/>
      <w:footerReference w:type="default" r:id="rId12"/>
      <w:pgSz w:w="11906" w:h="16838"/>
      <w:pgMar w:top="993" w:right="794" w:bottom="1191" w:left="1191" w:header="397" w:footer="992" w:gutter="0"/>
      <w:cols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87B4" w14:textId="77777777" w:rsidR="002B36A6" w:rsidRDefault="002B36A6">
      <w:pPr>
        <w:spacing w:line="240" w:lineRule="auto"/>
      </w:pPr>
      <w:r>
        <w:separator/>
      </w:r>
    </w:p>
  </w:endnote>
  <w:endnote w:type="continuationSeparator" w:id="0">
    <w:p w14:paraId="3A7DB5C2" w14:textId="77777777" w:rsidR="002B36A6" w:rsidRDefault="002B3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DF81" w14:textId="31223FC5" w:rsidR="00621D37" w:rsidRPr="00D11E00" w:rsidRDefault="00DB3792" w:rsidP="00621D37">
    <w:pPr>
      <w:pStyle w:val="Fuzeile"/>
      <w:pBdr>
        <w:top w:val="single" w:sz="4" w:space="1" w:color="7F7F7F"/>
      </w:pBdr>
      <w:tabs>
        <w:tab w:val="clear" w:pos="9072"/>
        <w:tab w:val="right" w:pos="9923"/>
      </w:tabs>
      <w:rPr>
        <w:color w:val="7F7F7F" w:themeColor="text1" w:themeTint="80"/>
        <w:sz w:val="12"/>
      </w:rPr>
    </w:pPr>
    <w:r>
      <w:rPr>
        <w:color w:val="7F7F7F" w:themeColor="text1" w:themeTint="80"/>
        <w:sz w:val="12"/>
      </w:rPr>
      <w:t>14.8.19</w:t>
    </w:r>
    <w:r w:rsidR="000C2C64">
      <w:rPr>
        <w:color w:val="7F7F7F" w:themeColor="text1" w:themeTint="80"/>
        <w:sz w:val="12"/>
      </w:rPr>
      <w:t xml:space="preserve"> </w:t>
    </w:r>
    <w:r w:rsidR="00621D37" w:rsidRPr="00D11E00">
      <w:rPr>
        <w:color w:val="7F7F7F" w:themeColor="text1" w:themeTint="80"/>
        <w:sz w:val="12"/>
      </w:rPr>
      <w:t xml:space="preserve"> M. Lacher</w:t>
    </w:r>
    <w:r w:rsidR="00621D37" w:rsidRPr="00D11E00">
      <w:rPr>
        <w:color w:val="7F7F7F" w:themeColor="text1" w:themeTint="80"/>
        <w:sz w:val="12"/>
      </w:rPr>
      <w:tab/>
    </w:r>
    <w:r w:rsidR="00621D37" w:rsidRPr="00D11E00">
      <w:rPr>
        <w:color w:val="7F7F7F" w:themeColor="text1" w:themeTint="80"/>
        <w:sz w:val="12"/>
      </w:rPr>
      <w:tab/>
      <w:t>Quelle: mathbu.ch - Impulse zum Computereinsatz, Klett/Schulverlag Bern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B073" w14:textId="77777777" w:rsidR="002B36A6" w:rsidRDefault="002B36A6">
      <w:pPr>
        <w:spacing w:line="240" w:lineRule="auto"/>
      </w:pPr>
      <w:r>
        <w:separator/>
      </w:r>
    </w:p>
  </w:footnote>
  <w:footnote w:type="continuationSeparator" w:id="0">
    <w:p w14:paraId="471E65DA" w14:textId="77777777" w:rsidR="002B36A6" w:rsidRDefault="002B3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AD40" w14:textId="77777777" w:rsidR="00621D37" w:rsidRPr="002F5EE3" w:rsidRDefault="00621D37" w:rsidP="00621D37">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A4BA0E"/>
    <w:lvl w:ilvl="0">
      <w:start w:val="1"/>
      <w:numFmt w:val="decimal"/>
      <w:lvlText w:val="%1."/>
      <w:lvlJc w:val="left"/>
      <w:pPr>
        <w:tabs>
          <w:tab w:val="num" w:pos="643"/>
        </w:tabs>
        <w:ind w:left="643" w:hanging="360"/>
      </w:pPr>
    </w:lvl>
  </w:abstractNum>
  <w:abstractNum w:abstractNumId="1" w15:restartNumberingAfterBreak="0">
    <w:nsid w:val="68CE6243"/>
    <w:multiLevelType w:val="hybridMultilevel"/>
    <w:tmpl w:val="4794810E"/>
    <w:lvl w:ilvl="0" w:tplc="000F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EE"/>
    <w:rsid w:val="00056D66"/>
    <w:rsid w:val="000675E7"/>
    <w:rsid w:val="000B13A6"/>
    <w:rsid w:val="000C2C64"/>
    <w:rsid w:val="00163DB9"/>
    <w:rsid w:val="002B36A6"/>
    <w:rsid w:val="003773EE"/>
    <w:rsid w:val="005B4B0A"/>
    <w:rsid w:val="00621D37"/>
    <w:rsid w:val="00634F55"/>
    <w:rsid w:val="008D3CA4"/>
    <w:rsid w:val="00AD7BF4"/>
    <w:rsid w:val="00DB379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C762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exact"/>
    </w:pPr>
    <w:rPr>
      <w:rFonts w:ascii="Arial" w:hAnsi="Arial"/>
      <w:color w:val="000000"/>
      <w:sz w:val="22"/>
      <w:lang w:val="de-CH"/>
    </w:rPr>
  </w:style>
  <w:style w:type="paragraph" w:styleId="berschrift1">
    <w:name w:val="heading 1"/>
    <w:qFormat/>
    <w:rsid w:val="00DB0AA6"/>
    <w:pPr>
      <w:keepNext/>
      <w:spacing w:before="240" w:after="60"/>
      <w:outlineLvl w:val="0"/>
    </w:pPr>
    <w:rPr>
      <w:rFonts w:ascii="Arial" w:hAnsi="Arial"/>
      <w:b/>
      <w:noProof/>
      <w:color w:val="000000"/>
      <w:kern w:val="32"/>
      <w:sz w:val="26"/>
    </w:rPr>
  </w:style>
  <w:style w:type="paragraph" w:styleId="berschrift2">
    <w:name w:val="heading 2"/>
    <w:qFormat/>
    <w:rsid w:val="002F5EE3"/>
    <w:pPr>
      <w:keepNext/>
      <w:spacing w:before="120" w:line="320" w:lineRule="exact"/>
      <w:outlineLvl w:val="1"/>
    </w:pPr>
    <w:rPr>
      <w:rFonts w:ascii="Arial" w:hAnsi="Arial" w:cs="Arial"/>
      <w:b/>
      <w:noProof/>
      <w:color w:val="000000"/>
      <w:sz w:val="22"/>
    </w:rPr>
  </w:style>
  <w:style w:type="paragraph" w:styleId="berschrift3">
    <w:name w:val="heading 3"/>
    <w:basedOn w:val="Standard"/>
    <w:next w:val="Standard"/>
    <w:link w:val="berschrift3Zchn"/>
    <w:uiPriority w:val="9"/>
    <w:qFormat/>
    <w:rsid w:val="00F3616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0AA6"/>
    <w:pPr>
      <w:tabs>
        <w:tab w:val="right" w:pos="6804"/>
      </w:tabs>
      <w:spacing w:line="435" w:lineRule="exact"/>
      <w:ind w:left="28"/>
    </w:pPr>
    <w:rPr>
      <w:b/>
      <w:color w:val="A6A6A6"/>
      <w:sz w:val="33"/>
    </w:rPr>
  </w:style>
  <w:style w:type="paragraph" w:styleId="Fuzeile">
    <w:name w:val="footer"/>
    <w:rsid w:val="005F72F4"/>
    <w:pPr>
      <w:tabs>
        <w:tab w:val="center" w:pos="4536"/>
        <w:tab w:val="right" w:pos="9072"/>
      </w:tabs>
      <w:spacing w:line="220" w:lineRule="exact"/>
    </w:pPr>
    <w:rPr>
      <w:rFonts w:ascii="Arial" w:hAnsi="Arial"/>
      <w:noProof/>
      <w:color w:val="000000"/>
      <w:sz w:val="16"/>
    </w:rPr>
  </w:style>
  <w:style w:type="paragraph" w:styleId="Textkrper">
    <w:name w:val="Body Text"/>
    <w:basedOn w:val="Standard"/>
    <w:rsid w:val="001121F2"/>
    <w:pPr>
      <w:spacing w:line="240" w:lineRule="auto"/>
    </w:pPr>
    <w:rPr>
      <w:rFonts w:ascii="Times New Roman" w:hAnsi="Times New Roman"/>
      <w:i/>
      <w:iCs/>
      <w:color w:val="auto"/>
      <w:sz w:val="24"/>
      <w:szCs w:val="24"/>
      <w:lang w:val="en-GB"/>
    </w:rPr>
  </w:style>
  <w:style w:type="paragraph" w:customStyle="1" w:styleId="Link1">
    <w:name w:val="Link1"/>
    <w:next w:val="Standard"/>
    <w:pPr>
      <w:spacing w:line="320" w:lineRule="exact"/>
    </w:pPr>
    <w:rPr>
      <w:rFonts w:ascii="Arial" w:hAnsi="Arial"/>
      <w:noProof/>
      <w:color w:val="0040D9"/>
      <w:sz w:val="22"/>
      <w:u w:val="single"/>
    </w:rPr>
  </w:style>
  <w:style w:type="character" w:customStyle="1" w:styleId="Kursiv">
    <w:name w:val="Kursiv"/>
    <w:basedOn w:val="Absatz-Standardschriftart"/>
    <w:rPr>
      <w:rFonts w:ascii="Arial" w:hAnsi="Arial"/>
      <w:i/>
      <w:dstrike w:val="0"/>
      <w:color w:val="000000"/>
      <w:sz w:val="22"/>
      <w:vertAlign w:val="baseline"/>
    </w:rPr>
  </w:style>
  <w:style w:type="character" w:customStyle="1" w:styleId="bold">
    <w:name w:val="bold"/>
    <w:basedOn w:val="Absatz-Standardschriftart"/>
    <w:rPr>
      <w:rFonts w:ascii="Arial" w:hAnsi="Arial"/>
      <w:b/>
      <w:dstrike w:val="0"/>
      <w:color w:val="000000"/>
      <w:sz w:val="22"/>
      <w:vertAlign w:val="baseline"/>
    </w:rPr>
  </w:style>
  <w:style w:type="character" w:customStyle="1" w:styleId="berschrift3Zchn">
    <w:name w:val="Überschrift 3 Zchn"/>
    <w:basedOn w:val="Absatz-Standardschriftart"/>
    <w:link w:val="berschrift3"/>
    <w:uiPriority w:val="9"/>
    <w:semiHidden/>
    <w:rsid w:val="00F36162"/>
    <w:rPr>
      <w:rFonts w:ascii="Cambria" w:eastAsia="Times New Roman" w:hAnsi="Cambria" w:cs="Times New Roman"/>
      <w:b/>
      <w:bCs/>
      <w:color w:val="000000"/>
      <w:sz w:val="26"/>
      <w:szCs w:val="26"/>
      <w:lang w:val="de-CH"/>
    </w:rPr>
  </w:style>
  <w:style w:type="table" w:styleId="Tabellenraster">
    <w:name w:val="Table Grid"/>
    <w:basedOn w:val="NormaleTabelle"/>
    <w:uiPriority w:val="59"/>
    <w:rsid w:val="009727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GCHTER~1\LOKALE~1\Temp\Impulse_1spaltig.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C:\DOKUME~1\GCHTER~1\LOKALE~1\Temp\Impulse_1spaltig.dot</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Einführung in die TK</vt:lpstr>
    </vt:vector>
  </TitlesOfParts>
  <Company>bs</Company>
  <LinksUpToDate>false</LinksUpToDate>
  <CharactersWithSpaces>3819</CharactersWithSpaces>
  <SharedDoc>false</SharedDoc>
  <HLinks>
    <vt:vector size="24" baseType="variant">
      <vt:variant>
        <vt:i4>4390917</vt:i4>
      </vt:variant>
      <vt:variant>
        <vt:i4>-1</vt:i4>
      </vt:variant>
      <vt:variant>
        <vt:i4>2142</vt:i4>
      </vt:variant>
      <vt:variant>
        <vt:i4>1</vt:i4>
      </vt:variant>
      <vt:variant>
        <vt:lpwstr>adresse1</vt:lpwstr>
      </vt:variant>
      <vt:variant>
        <vt:lpwstr/>
      </vt:variant>
      <vt:variant>
        <vt:i4>4194309</vt:i4>
      </vt:variant>
      <vt:variant>
        <vt:i4>-1</vt:i4>
      </vt:variant>
      <vt:variant>
        <vt:i4>2143</vt:i4>
      </vt:variant>
      <vt:variant>
        <vt:i4>1</vt:i4>
      </vt:variant>
      <vt:variant>
        <vt:lpwstr>adresse2</vt:lpwstr>
      </vt:variant>
      <vt:variant>
        <vt:lpwstr/>
      </vt:variant>
      <vt:variant>
        <vt:i4>4259845</vt:i4>
      </vt:variant>
      <vt:variant>
        <vt:i4>-1</vt:i4>
      </vt:variant>
      <vt:variant>
        <vt:i4>2146</vt:i4>
      </vt:variant>
      <vt:variant>
        <vt:i4>1</vt:i4>
      </vt:variant>
      <vt:variant>
        <vt:lpwstr>adresse3</vt:lpwstr>
      </vt:variant>
      <vt:variant>
        <vt:lpwstr/>
      </vt:variant>
      <vt:variant>
        <vt:i4>4587525</vt:i4>
      </vt:variant>
      <vt:variant>
        <vt:i4>-1</vt:i4>
      </vt:variant>
      <vt:variant>
        <vt:i4>2147</vt:i4>
      </vt:variant>
      <vt:variant>
        <vt:i4>1</vt:i4>
      </vt:variant>
      <vt:variant>
        <vt:lpwstr>adresse4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 in die TK</dc:title>
  <dc:subject/>
  <dc:creator>ML + AAG</dc:creator>
  <cp:keywords/>
  <cp:lastModifiedBy>Lacher Martin PH Luzern</cp:lastModifiedBy>
  <cp:revision>8</cp:revision>
  <dcterms:created xsi:type="dcterms:W3CDTF">2016-04-22T12:57:00Z</dcterms:created>
  <dcterms:modified xsi:type="dcterms:W3CDTF">2019-08-14T13:05:00Z</dcterms:modified>
</cp:coreProperties>
</file>