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537EE1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 xml:space="preserve">Aufgabe </w:t>
      </w:r>
      <w:r w:rsidR="00B42F2E">
        <w:rPr>
          <w:rFonts w:cstheme="minorHAnsi"/>
          <w:sz w:val="36"/>
          <w:szCs w:val="36"/>
        </w:rPr>
        <w:t>6</w:t>
      </w:r>
      <w:r w:rsidR="001E3DBC" w:rsidRPr="00537EE1">
        <w:rPr>
          <w:rFonts w:cstheme="minorHAnsi"/>
          <w:sz w:val="36"/>
          <w:szCs w:val="36"/>
        </w:rPr>
        <w:t xml:space="preserve">: </w:t>
      </w:r>
      <w:r w:rsidR="00B42F2E">
        <w:rPr>
          <w:rFonts w:cstheme="minorHAnsi"/>
          <w:sz w:val="36"/>
          <w:szCs w:val="36"/>
        </w:rPr>
        <w:t>Bohren mit der Handbohrmaschine</w:t>
      </w:r>
    </w:p>
    <w:p w:rsidR="004E1E68" w:rsidRPr="00537EE1" w:rsidRDefault="004E1E68" w:rsidP="004E1E68">
      <w:pPr>
        <w:widowControl w:val="0"/>
        <w:spacing w:line="245" w:lineRule="auto"/>
        <w:rPr>
          <w:rFonts w:cstheme="minorHAnsi"/>
        </w:rPr>
      </w:pPr>
    </w:p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C1DEE" w:rsidRDefault="005D2973" w:rsidP="005D2973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5D2973">
        <w:rPr>
          <w:rFonts w:cstheme="minorHAnsi"/>
        </w:rPr>
        <w:t>Das Bohren erklären und vorzeigen</w:t>
      </w:r>
    </w:p>
    <w:p w:rsidR="004C1DEE" w:rsidRDefault="004C1DEE" w:rsidP="004C1DEE"/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5D2973" w:rsidRPr="005D2973" w:rsidRDefault="005D2973" w:rsidP="005D2973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5D2973">
        <w:rPr>
          <w:rFonts w:cstheme="minorHAnsi"/>
        </w:rPr>
        <w:t>Mit der Handbohrmaschine bohren</w:t>
      </w:r>
    </w:p>
    <w:p w:rsidR="004C1DEE" w:rsidRPr="00B35D43" w:rsidRDefault="005D2973" w:rsidP="005D2973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5D2973">
        <w:rPr>
          <w:rFonts w:cstheme="minorHAnsi"/>
        </w:rPr>
        <w:t>Einen Arbeitsgang verbal erklären</w:t>
      </w:r>
      <w:r w:rsidR="004C1DEE" w:rsidRPr="00B35D43">
        <w:rPr>
          <w:rFonts w:cstheme="minorHAnsi"/>
        </w:rPr>
        <w:t xml:space="preserve"> </w:t>
      </w:r>
    </w:p>
    <w:p w:rsidR="00CD1D50" w:rsidRDefault="00CD1D50" w:rsidP="004C1DEE"/>
    <w:p w:rsidR="004C1DEE" w:rsidRPr="00CD1D50" w:rsidRDefault="004C1DEE" w:rsidP="004C1DEE">
      <w:pPr>
        <w:rPr>
          <w:b/>
        </w:rPr>
      </w:pPr>
      <w:r w:rsidRPr="00CD1D50">
        <w:rPr>
          <w:b/>
        </w:rPr>
        <w:t>Bezug zum Lehrplan 21:</w:t>
      </w:r>
    </w:p>
    <w:p w:rsidR="00CE09B2" w:rsidRPr="00F55AD0" w:rsidRDefault="00F55AD0" w:rsidP="00F55AD0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F55AD0">
        <w:rPr>
          <w:rFonts w:cstheme="minorHAnsi"/>
        </w:rPr>
        <w:t>TTG.2.D.1.1b</w:t>
      </w:r>
      <w:r w:rsidR="004C1DEE" w:rsidRPr="00F55AD0">
        <w:rPr>
          <w:rFonts w:cstheme="minorHAnsi"/>
        </w:rPr>
        <w:t xml:space="preserve">: Die Schülerinnen und Schüler </w:t>
      </w:r>
      <w:r>
        <w:t>können die Verfahren erkunden, zunehmend selbstständig und genau ausführen und üben:</w:t>
      </w:r>
      <w:r>
        <w:br/>
        <w:t>- schneiden (Karton, Textilien, Polystyrol, PET);</w:t>
      </w:r>
      <w:r>
        <w:br/>
        <w:t>- sägen, bohren (Weichholz, Holzwerkstoffe).</w:t>
      </w:r>
      <w:r w:rsidR="004C1DEE" w:rsidRPr="00F55AD0">
        <w:rPr>
          <w:rFonts w:cstheme="minorHAnsi"/>
        </w:rPr>
        <w:br/>
        <w:t xml:space="preserve">Direktlink: </w:t>
      </w:r>
      <w:hyperlink r:id="rId8" w:history="1">
        <w:r w:rsidRPr="008E0605">
          <w:rPr>
            <w:rStyle w:val="Hyperlink"/>
          </w:rPr>
          <w:t>http://v-ef.lehrplan.ch/101m7k4Ber6zTzFvha2VADWP8sayb3sd8</w:t>
        </w:r>
      </w:hyperlink>
      <w:r>
        <w:t xml:space="preserve"> </w:t>
      </w:r>
      <w:r w:rsidR="00F8400A">
        <w:t xml:space="preserve"> </w:t>
      </w:r>
      <w:r w:rsidR="00CD1D50">
        <w:t xml:space="preserve"> </w:t>
      </w:r>
    </w:p>
    <w:p w:rsidR="00CE09B2" w:rsidRPr="00F55AD0" w:rsidRDefault="00F55AD0" w:rsidP="00F55AD0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F55AD0">
        <w:rPr>
          <w:rFonts w:cstheme="minorHAnsi"/>
        </w:rPr>
        <w:t>TG.1.B.2.b »2</w:t>
      </w:r>
      <w:r w:rsidR="00F8400A" w:rsidRPr="00F8400A">
        <w:rPr>
          <w:rFonts w:cstheme="minorHAnsi"/>
        </w:rPr>
        <w:t xml:space="preserve">: Die Schülerinnen und Schüler </w:t>
      </w:r>
      <w:r>
        <w:t>kennen die Fachbegriffe der im Prozess verwendeten Werkzeuge, Maschinen, Materialien und Verfahren und können diese anwenden.</w:t>
      </w:r>
      <w:r w:rsidR="00F8400A" w:rsidRPr="00F8400A">
        <w:rPr>
          <w:rFonts w:cstheme="minorHAnsi"/>
        </w:rPr>
        <w:br/>
        <w:t xml:space="preserve">Direktlink: </w:t>
      </w:r>
      <w:hyperlink r:id="rId9" w:history="1">
        <w:r w:rsidRPr="008E0605">
          <w:rPr>
            <w:rStyle w:val="Hyperlink"/>
          </w:rPr>
          <w:t>http://v-ef.lehrplan.ch/101BFtUYFqGwtZCfBvWyWkARD3ghGNmJs</w:t>
        </w:r>
      </w:hyperlink>
      <w:r>
        <w:t xml:space="preserve"> </w:t>
      </w:r>
    </w:p>
    <w:p w:rsidR="00F55AD0" w:rsidRPr="00CE09B2" w:rsidRDefault="00F55AD0" w:rsidP="00F55AD0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F55AD0">
        <w:rPr>
          <w:rFonts w:cstheme="minorHAnsi"/>
        </w:rPr>
        <w:t>Überfachliche Kompetenzen -&gt; Personale Kompetenzen -&gt; Selbstreflexion</w:t>
      </w:r>
    </w:p>
    <w:p w:rsidR="00F55AD0" w:rsidRDefault="004C1DEE" w:rsidP="002A0F15">
      <w:pPr>
        <w:widowControl w:val="0"/>
        <w:spacing w:line="245" w:lineRule="auto"/>
      </w:pPr>
      <w:r>
        <w:t xml:space="preserve">   </w:t>
      </w:r>
    </w:p>
    <w:p w:rsidR="00F55AD0" w:rsidRDefault="00F55AD0">
      <w:pPr>
        <w:spacing w:before="0"/>
      </w:pPr>
      <w:r>
        <w:br w:type="page"/>
      </w:r>
    </w:p>
    <w:tbl>
      <w:tblPr>
        <w:tblStyle w:val="TableNormal"/>
        <w:tblW w:w="9997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6232"/>
      </w:tblGrid>
      <w:tr w:rsidR="00F55AD0" w:rsidTr="00B55A62">
        <w:trPr>
          <w:trHeight w:hRule="exact" w:val="577"/>
        </w:trPr>
        <w:tc>
          <w:tcPr>
            <w:tcW w:w="9997" w:type="dxa"/>
            <w:gridSpan w:val="2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55AD0" w:rsidRPr="00AD20F6" w:rsidRDefault="00F55AD0" w:rsidP="002F07F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Beobachtungsbogen</w:t>
            </w:r>
            <w:proofErr w:type="spellEnd"/>
            <w:r>
              <w:rPr>
                <w:sz w:val="32"/>
                <w:szCs w:val="32"/>
              </w:rPr>
              <w:t xml:space="preserve"> für die Lehrperson</w:t>
            </w:r>
          </w:p>
        </w:tc>
      </w:tr>
      <w:tr w:rsidR="00F55AD0" w:rsidTr="00B55A62">
        <w:trPr>
          <w:trHeight w:hRule="exact" w:val="141"/>
        </w:trPr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F55AD0" w:rsidRPr="00AB16BF" w:rsidRDefault="00F55AD0" w:rsidP="002F07FB">
            <w:pPr>
              <w:spacing w:before="0"/>
              <w:jc w:val="center"/>
              <w:rPr>
                <w:sz w:val="8"/>
                <w:szCs w:val="8"/>
              </w:rPr>
            </w:pPr>
          </w:p>
        </w:tc>
      </w:tr>
      <w:tr w:rsidR="00F55AD0" w:rsidTr="00B55A62">
        <w:trPr>
          <w:trHeight w:hRule="exact" w:val="571"/>
        </w:trPr>
        <w:tc>
          <w:tcPr>
            <w:tcW w:w="3765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F55AD0" w:rsidRPr="00AB16BF" w:rsidRDefault="00F55AD0" w:rsidP="002F07FB">
            <w:pPr>
              <w:ind w:left="142"/>
              <w:rPr>
                <w:rFonts w:eastAsia="Arial"/>
                <w:b/>
              </w:rPr>
            </w:pPr>
            <w:proofErr w:type="spellStart"/>
            <w:r>
              <w:rPr>
                <w:b/>
                <w:w w:val="85"/>
              </w:rPr>
              <w:t>Beobachtungskrieterien</w:t>
            </w:r>
            <w:proofErr w:type="spellEnd"/>
          </w:p>
        </w:tc>
        <w:tc>
          <w:tcPr>
            <w:tcW w:w="6232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F55AD0" w:rsidRPr="00AB16BF" w:rsidRDefault="00F55AD0" w:rsidP="002F07FB">
            <w:pPr>
              <w:jc w:val="center"/>
              <w:rPr>
                <w:rFonts w:eastAsia="Arial"/>
                <w:b/>
              </w:rPr>
            </w:pPr>
            <w:proofErr w:type="spellStart"/>
            <w:r w:rsidRPr="00AB16BF">
              <w:rPr>
                <w:b/>
                <w:w w:val="95"/>
              </w:rPr>
              <w:t>Bemerkungen</w:t>
            </w:r>
            <w:proofErr w:type="spellEnd"/>
          </w:p>
        </w:tc>
      </w:tr>
      <w:tr w:rsidR="00F55AD0" w:rsidTr="00B55A62">
        <w:trPr>
          <w:trHeight w:hRule="exact" w:val="307"/>
        </w:trPr>
        <w:tc>
          <w:tcPr>
            <w:tcW w:w="9997" w:type="dxa"/>
            <w:gridSpan w:val="2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12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55AD0" w:rsidRPr="00AB16BF" w:rsidRDefault="00F55AD0" w:rsidP="002F07FB">
            <w:pPr>
              <w:spacing w:before="0"/>
              <w:ind w:left="142"/>
              <w:rPr>
                <w:rFonts w:eastAsia="Arial"/>
                <w:b/>
                <w:sz w:val="20"/>
                <w:szCs w:val="20"/>
              </w:rPr>
            </w:pPr>
            <w:proofErr w:type="spellStart"/>
            <w:r w:rsidRPr="00AB16BF">
              <w:rPr>
                <w:b/>
                <w:spacing w:val="-2"/>
                <w:w w:val="85"/>
                <w:sz w:val="20"/>
                <w:szCs w:val="20"/>
              </w:rPr>
              <w:t>V</w:t>
            </w:r>
            <w:r w:rsidRPr="00AB16BF">
              <w:rPr>
                <w:b/>
                <w:w w:val="85"/>
                <w:sz w:val="20"/>
                <w:szCs w:val="20"/>
              </w:rPr>
              <w:t>orbereitung</w:t>
            </w:r>
            <w:proofErr w:type="spellEnd"/>
            <w:r w:rsidRPr="00AB16BF">
              <w:rPr>
                <w:b/>
                <w:spacing w:val="-15"/>
                <w:w w:val="85"/>
                <w:sz w:val="20"/>
                <w:szCs w:val="20"/>
              </w:rPr>
              <w:t xml:space="preserve"> </w:t>
            </w:r>
            <w:r w:rsidRPr="00AB16BF">
              <w:rPr>
                <w:b/>
                <w:w w:val="85"/>
                <w:sz w:val="20"/>
                <w:szCs w:val="20"/>
              </w:rPr>
              <w:t>des</w:t>
            </w:r>
            <w:r w:rsidRPr="00AB16BF">
              <w:rPr>
                <w:b/>
                <w:spacing w:val="-15"/>
                <w:w w:val="85"/>
                <w:sz w:val="20"/>
                <w:szCs w:val="20"/>
              </w:rPr>
              <w:t xml:space="preserve"> </w:t>
            </w:r>
            <w:proofErr w:type="spellStart"/>
            <w:r w:rsidRPr="00AB16BF">
              <w:rPr>
                <w:b/>
                <w:w w:val="85"/>
                <w:sz w:val="20"/>
                <w:szCs w:val="20"/>
              </w:rPr>
              <w:t>W</w:t>
            </w:r>
            <w:r w:rsidRPr="00AB16BF">
              <w:rPr>
                <w:b/>
                <w:spacing w:val="-2"/>
                <w:w w:val="85"/>
                <w:sz w:val="20"/>
                <w:szCs w:val="20"/>
              </w:rPr>
              <w:t>erkstückes</w:t>
            </w:r>
            <w:proofErr w:type="spellEnd"/>
          </w:p>
        </w:tc>
      </w:tr>
      <w:tr w:rsidR="00F55AD0" w:rsidTr="00B55A62">
        <w:trPr>
          <w:trHeight w:hRule="exact" w:val="945"/>
        </w:trPr>
        <w:tc>
          <w:tcPr>
            <w:tcW w:w="3765" w:type="dxa"/>
            <w:tcBorders>
              <w:top w:val="single" w:sz="12" w:space="0" w:color="808080" w:themeColor="background1" w:themeShade="80"/>
            </w:tcBorders>
          </w:tcPr>
          <w:p w:rsidR="00F55AD0" w:rsidRPr="00AB16BF" w:rsidRDefault="00F55AD0" w:rsidP="002F07FB">
            <w:pPr>
              <w:ind w:left="142" w:right="191"/>
              <w:rPr>
                <w:rFonts w:eastAsia="Arial"/>
              </w:rPr>
            </w:pPr>
            <w:proofErr w:type="spellStart"/>
            <w:r w:rsidRPr="00F55AD0">
              <w:t>Bohrzentrum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wird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eingezeichnet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mit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Kreuz</w:t>
            </w:r>
            <w:proofErr w:type="spellEnd"/>
            <w:r w:rsidRPr="00F55AD0">
              <w:t>.</w:t>
            </w:r>
          </w:p>
        </w:tc>
        <w:tc>
          <w:tcPr>
            <w:tcW w:w="6232" w:type="dxa"/>
            <w:tcBorders>
              <w:top w:val="single" w:sz="12" w:space="0" w:color="808080" w:themeColor="background1" w:themeShade="80"/>
            </w:tcBorders>
          </w:tcPr>
          <w:p w:rsidR="00F55AD0" w:rsidRPr="00AB16BF" w:rsidRDefault="00F55AD0" w:rsidP="002F07FB">
            <w:pPr>
              <w:rPr>
                <w:rFonts w:cs="Arial"/>
                <w:szCs w:val="19"/>
              </w:rPr>
            </w:pPr>
          </w:p>
        </w:tc>
      </w:tr>
      <w:tr w:rsidR="00F55AD0" w:rsidTr="00B55A62">
        <w:trPr>
          <w:trHeight w:hRule="exact" w:val="945"/>
        </w:trPr>
        <w:tc>
          <w:tcPr>
            <w:tcW w:w="3765" w:type="dxa"/>
          </w:tcPr>
          <w:p w:rsidR="00F55AD0" w:rsidRPr="00F55AD0" w:rsidRDefault="00F55AD0" w:rsidP="002F07FB">
            <w:pPr>
              <w:ind w:left="142" w:right="191"/>
            </w:pPr>
            <w:proofErr w:type="spellStart"/>
            <w:r w:rsidRPr="00F55AD0">
              <w:t>Bohrzentrum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wird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vorgelocht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mit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Reibahle</w:t>
            </w:r>
            <w:proofErr w:type="spellEnd"/>
            <w:r w:rsidRPr="00F55AD0">
              <w:t>.</w:t>
            </w:r>
          </w:p>
        </w:tc>
        <w:tc>
          <w:tcPr>
            <w:tcW w:w="6232" w:type="dxa"/>
          </w:tcPr>
          <w:p w:rsidR="00F55AD0" w:rsidRPr="00AB16BF" w:rsidRDefault="00F55AD0" w:rsidP="002F07FB">
            <w:pPr>
              <w:rPr>
                <w:rFonts w:cs="Arial"/>
                <w:szCs w:val="19"/>
              </w:rPr>
            </w:pPr>
          </w:p>
        </w:tc>
      </w:tr>
      <w:tr w:rsidR="00F55AD0" w:rsidTr="00B55A62">
        <w:trPr>
          <w:trHeight w:hRule="exact" w:val="945"/>
        </w:trPr>
        <w:tc>
          <w:tcPr>
            <w:tcW w:w="3765" w:type="dxa"/>
          </w:tcPr>
          <w:p w:rsidR="00F55AD0" w:rsidRPr="00F55AD0" w:rsidRDefault="00F55AD0" w:rsidP="00F55AD0">
            <w:pPr>
              <w:ind w:left="142" w:right="191"/>
            </w:pPr>
            <w:proofErr w:type="spellStart"/>
            <w:r w:rsidRPr="00F55AD0">
              <w:t>Werkstück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wird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richtig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eingespannt</w:t>
            </w:r>
            <w:proofErr w:type="spellEnd"/>
            <w:r>
              <w:t xml:space="preserve"> </w:t>
            </w:r>
            <w:r w:rsidRPr="00F55AD0">
              <w:t>(</w:t>
            </w:r>
            <w:proofErr w:type="spellStart"/>
            <w:r w:rsidRPr="00F55AD0">
              <w:t>Zulagen</w:t>
            </w:r>
            <w:proofErr w:type="spellEnd"/>
            <w:r w:rsidRPr="00F55AD0">
              <w:t xml:space="preserve"> aus </w:t>
            </w:r>
            <w:proofErr w:type="spellStart"/>
            <w:r w:rsidRPr="00F55AD0">
              <w:t>weicherem</w:t>
            </w:r>
            <w:proofErr w:type="spellEnd"/>
            <w:r w:rsidRPr="00F55AD0">
              <w:t xml:space="preserve"> Material).</w:t>
            </w:r>
          </w:p>
        </w:tc>
        <w:tc>
          <w:tcPr>
            <w:tcW w:w="6232" w:type="dxa"/>
          </w:tcPr>
          <w:p w:rsidR="00F55AD0" w:rsidRPr="00AB16BF" w:rsidRDefault="00F55AD0" w:rsidP="002F07FB">
            <w:pPr>
              <w:rPr>
                <w:rFonts w:cs="Arial"/>
                <w:szCs w:val="19"/>
              </w:rPr>
            </w:pPr>
          </w:p>
        </w:tc>
      </w:tr>
      <w:tr w:rsidR="00F55AD0" w:rsidTr="00B55A62">
        <w:trPr>
          <w:trHeight w:hRule="exact" w:val="943"/>
        </w:trPr>
        <w:tc>
          <w:tcPr>
            <w:tcW w:w="3765" w:type="dxa"/>
            <w:tcBorders>
              <w:bottom w:val="single" w:sz="12" w:space="0" w:color="808080" w:themeColor="background1" w:themeShade="80"/>
            </w:tcBorders>
          </w:tcPr>
          <w:p w:rsidR="00F55AD0" w:rsidRPr="00F55AD0" w:rsidRDefault="00F55AD0" w:rsidP="00F55AD0">
            <w:pPr>
              <w:ind w:left="142" w:right="191"/>
            </w:pPr>
            <w:proofErr w:type="spellStart"/>
            <w:r w:rsidRPr="00F55AD0">
              <w:t>Werkstück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wird</w:t>
            </w:r>
            <w:proofErr w:type="spellEnd"/>
            <w:r w:rsidRPr="00F55AD0">
              <w:t xml:space="preserve"> so </w:t>
            </w:r>
            <w:proofErr w:type="spellStart"/>
            <w:r w:rsidRPr="00F55AD0">
              <w:t>befestigt</w:t>
            </w:r>
            <w:proofErr w:type="spellEnd"/>
            <w:r w:rsidRPr="00F55AD0">
              <w:t xml:space="preserve">, </w:t>
            </w:r>
            <w:proofErr w:type="spellStart"/>
            <w:r w:rsidRPr="00F55AD0">
              <w:t>dass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beim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Durchbohren</w:t>
            </w:r>
            <w:proofErr w:type="spellEnd"/>
            <w:r>
              <w:t xml:space="preserve"> </w:t>
            </w:r>
            <w:r w:rsidRPr="00F55AD0">
              <w:t xml:space="preserve">der </w:t>
            </w:r>
            <w:proofErr w:type="spellStart"/>
            <w:r w:rsidRPr="00F55AD0">
              <w:t>Arbeitstisch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nicht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beschädigt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wird</w:t>
            </w:r>
            <w:proofErr w:type="spellEnd"/>
            <w:r w:rsidRPr="00F55AD0">
              <w:t>.</w:t>
            </w:r>
          </w:p>
        </w:tc>
        <w:tc>
          <w:tcPr>
            <w:tcW w:w="6232" w:type="dxa"/>
            <w:tcBorders>
              <w:bottom w:val="single" w:sz="12" w:space="0" w:color="808080" w:themeColor="background1" w:themeShade="80"/>
            </w:tcBorders>
          </w:tcPr>
          <w:p w:rsidR="00F55AD0" w:rsidRPr="00AB16BF" w:rsidRDefault="00F55AD0" w:rsidP="002F07FB">
            <w:pPr>
              <w:rPr>
                <w:rFonts w:cs="Arial"/>
                <w:szCs w:val="19"/>
              </w:rPr>
            </w:pPr>
          </w:p>
        </w:tc>
      </w:tr>
      <w:tr w:rsidR="00F55AD0" w:rsidTr="00B55A62">
        <w:trPr>
          <w:trHeight w:hRule="exact" w:val="324"/>
        </w:trPr>
        <w:tc>
          <w:tcPr>
            <w:tcW w:w="9997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55AD0" w:rsidRPr="00AB16BF" w:rsidRDefault="00F55AD0" w:rsidP="002F07FB">
            <w:pPr>
              <w:spacing w:before="0"/>
              <w:ind w:left="142" w:right="191"/>
              <w:rPr>
                <w:rFonts w:eastAsia="Arial"/>
              </w:rPr>
            </w:pPr>
            <w:proofErr w:type="spellStart"/>
            <w:r w:rsidRPr="00AB16BF">
              <w:rPr>
                <w:b/>
                <w:spacing w:val="-2"/>
                <w:w w:val="85"/>
                <w:sz w:val="20"/>
                <w:szCs w:val="20"/>
              </w:rPr>
              <w:t>Bohren</w:t>
            </w:r>
            <w:proofErr w:type="spellEnd"/>
          </w:p>
        </w:tc>
      </w:tr>
      <w:tr w:rsidR="00F55AD0" w:rsidTr="00B55A62">
        <w:trPr>
          <w:trHeight w:hRule="exact" w:val="948"/>
        </w:trPr>
        <w:tc>
          <w:tcPr>
            <w:tcW w:w="3765" w:type="dxa"/>
            <w:tcBorders>
              <w:top w:val="single" w:sz="12" w:space="0" w:color="808080" w:themeColor="background1" w:themeShade="80"/>
            </w:tcBorders>
          </w:tcPr>
          <w:p w:rsidR="00F55AD0" w:rsidRPr="00F55AD0" w:rsidRDefault="00F55AD0" w:rsidP="00F55AD0">
            <w:pPr>
              <w:ind w:left="142" w:right="191"/>
            </w:pPr>
            <w:proofErr w:type="spellStart"/>
            <w:r w:rsidRPr="00F55AD0">
              <w:t>Korrektes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Einspannen</w:t>
            </w:r>
            <w:proofErr w:type="spellEnd"/>
            <w:r w:rsidRPr="00F55AD0">
              <w:t xml:space="preserve"> des </w:t>
            </w:r>
            <w:proofErr w:type="spellStart"/>
            <w:r w:rsidRPr="00F55AD0">
              <w:t>Holzbohrers</w:t>
            </w:r>
            <w:proofErr w:type="spellEnd"/>
            <w:r w:rsidRPr="00F55AD0">
              <w:t>,</w:t>
            </w:r>
            <w:r>
              <w:t xml:space="preserve"> </w:t>
            </w:r>
            <w:proofErr w:type="spellStart"/>
            <w:r w:rsidRPr="00F55AD0">
              <w:t>ohne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Hilfe</w:t>
            </w:r>
            <w:proofErr w:type="spellEnd"/>
            <w:r w:rsidRPr="00F55AD0">
              <w:t>.</w:t>
            </w:r>
          </w:p>
        </w:tc>
        <w:tc>
          <w:tcPr>
            <w:tcW w:w="6232" w:type="dxa"/>
            <w:tcBorders>
              <w:top w:val="single" w:sz="12" w:space="0" w:color="808080" w:themeColor="background1" w:themeShade="80"/>
            </w:tcBorders>
          </w:tcPr>
          <w:p w:rsidR="00F55AD0" w:rsidRPr="00AB16BF" w:rsidRDefault="00F55AD0" w:rsidP="002F07FB">
            <w:pPr>
              <w:rPr>
                <w:rFonts w:cs="Arial"/>
                <w:szCs w:val="19"/>
              </w:rPr>
            </w:pPr>
          </w:p>
        </w:tc>
      </w:tr>
      <w:tr w:rsidR="00F55AD0" w:rsidTr="00B55A62">
        <w:trPr>
          <w:trHeight w:hRule="exact" w:val="943"/>
        </w:trPr>
        <w:tc>
          <w:tcPr>
            <w:tcW w:w="3765" w:type="dxa"/>
          </w:tcPr>
          <w:p w:rsidR="00F55AD0" w:rsidRPr="00F55AD0" w:rsidRDefault="00F55AD0" w:rsidP="002F07FB">
            <w:pPr>
              <w:ind w:left="142" w:right="191"/>
            </w:pPr>
            <w:proofErr w:type="spellStart"/>
            <w:r w:rsidRPr="00F55AD0">
              <w:t>Senkrecht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bohren</w:t>
            </w:r>
            <w:proofErr w:type="spellEnd"/>
            <w:r w:rsidRPr="00F55AD0">
              <w:t>.</w:t>
            </w:r>
          </w:p>
        </w:tc>
        <w:tc>
          <w:tcPr>
            <w:tcW w:w="6232" w:type="dxa"/>
          </w:tcPr>
          <w:p w:rsidR="00F55AD0" w:rsidRPr="00AB16BF" w:rsidRDefault="00F55AD0" w:rsidP="002F07FB">
            <w:pPr>
              <w:rPr>
                <w:rFonts w:cs="Arial"/>
                <w:szCs w:val="19"/>
              </w:rPr>
            </w:pPr>
          </w:p>
        </w:tc>
      </w:tr>
      <w:tr w:rsidR="00F55AD0" w:rsidTr="00B55A62">
        <w:trPr>
          <w:trHeight w:hRule="exact" w:val="943"/>
        </w:trPr>
        <w:tc>
          <w:tcPr>
            <w:tcW w:w="3765" w:type="dxa"/>
          </w:tcPr>
          <w:p w:rsidR="00F55AD0" w:rsidRPr="00F55AD0" w:rsidRDefault="00F55AD0" w:rsidP="002F07FB">
            <w:pPr>
              <w:ind w:left="142" w:right="191"/>
            </w:pPr>
            <w:proofErr w:type="spellStart"/>
            <w:r w:rsidRPr="00F55AD0">
              <w:t>Koordination</w:t>
            </w:r>
            <w:proofErr w:type="spellEnd"/>
            <w:r w:rsidRPr="00F55AD0">
              <w:t xml:space="preserve"> von </w:t>
            </w:r>
            <w:proofErr w:type="spellStart"/>
            <w:r w:rsidRPr="00F55AD0">
              <w:t>Drehen</w:t>
            </w:r>
            <w:proofErr w:type="spellEnd"/>
            <w:r w:rsidRPr="00F55AD0">
              <w:t xml:space="preserve"> und </w:t>
            </w:r>
            <w:proofErr w:type="spellStart"/>
            <w:r w:rsidRPr="00F55AD0">
              <w:t>Drücken</w:t>
            </w:r>
            <w:proofErr w:type="spellEnd"/>
            <w:r w:rsidRPr="00F55AD0">
              <w:t>.</w:t>
            </w:r>
          </w:p>
        </w:tc>
        <w:tc>
          <w:tcPr>
            <w:tcW w:w="6232" w:type="dxa"/>
          </w:tcPr>
          <w:p w:rsidR="00F55AD0" w:rsidRPr="00AB16BF" w:rsidRDefault="00F55AD0" w:rsidP="002F07FB">
            <w:pPr>
              <w:rPr>
                <w:rFonts w:cs="Arial"/>
                <w:szCs w:val="19"/>
              </w:rPr>
            </w:pPr>
          </w:p>
        </w:tc>
      </w:tr>
      <w:tr w:rsidR="00F55AD0" w:rsidTr="00B55A62">
        <w:trPr>
          <w:trHeight w:hRule="exact" w:val="946"/>
        </w:trPr>
        <w:tc>
          <w:tcPr>
            <w:tcW w:w="3765" w:type="dxa"/>
          </w:tcPr>
          <w:p w:rsidR="00F55AD0" w:rsidRPr="00F55AD0" w:rsidRDefault="00F55AD0" w:rsidP="002F07FB">
            <w:pPr>
              <w:ind w:left="142" w:right="191"/>
            </w:pPr>
            <w:proofErr w:type="spellStart"/>
            <w:r w:rsidRPr="00F55AD0">
              <w:t>Bohrtiefe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beachten</w:t>
            </w:r>
            <w:proofErr w:type="spellEnd"/>
            <w:r w:rsidRPr="00F55AD0">
              <w:t xml:space="preserve">, </w:t>
            </w:r>
            <w:proofErr w:type="spellStart"/>
            <w:r w:rsidRPr="00F55AD0">
              <w:t>richtig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durchbohren</w:t>
            </w:r>
            <w:proofErr w:type="spellEnd"/>
            <w:r w:rsidRPr="00F55AD0">
              <w:t>.</w:t>
            </w:r>
          </w:p>
        </w:tc>
        <w:tc>
          <w:tcPr>
            <w:tcW w:w="6232" w:type="dxa"/>
          </w:tcPr>
          <w:p w:rsidR="00F55AD0" w:rsidRPr="00AB16BF" w:rsidRDefault="00F55AD0" w:rsidP="002F07FB">
            <w:pPr>
              <w:rPr>
                <w:rFonts w:cs="Arial"/>
                <w:szCs w:val="19"/>
              </w:rPr>
            </w:pPr>
          </w:p>
        </w:tc>
      </w:tr>
      <w:tr w:rsidR="00F55AD0" w:rsidTr="00B55A62">
        <w:trPr>
          <w:trHeight w:hRule="exact" w:val="948"/>
        </w:trPr>
        <w:tc>
          <w:tcPr>
            <w:tcW w:w="3765" w:type="dxa"/>
            <w:tcBorders>
              <w:bottom w:val="single" w:sz="12" w:space="0" w:color="808080" w:themeColor="background1" w:themeShade="80"/>
            </w:tcBorders>
          </w:tcPr>
          <w:p w:rsidR="00F55AD0" w:rsidRPr="00F55AD0" w:rsidRDefault="00F55AD0" w:rsidP="002F07FB">
            <w:pPr>
              <w:ind w:left="142" w:right="191"/>
            </w:pPr>
            <w:proofErr w:type="spellStart"/>
            <w:r w:rsidRPr="00F55AD0">
              <w:t>Konzentrierte</w:t>
            </w:r>
            <w:proofErr w:type="spellEnd"/>
            <w:r w:rsidRPr="00F55AD0">
              <w:t xml:space="preserve"> </w:t>
            </w:r>
            <w:proofErr w:type="spellStart"/>
            <w:r w:rsidRPr="00F55AD0">
              <w:t>Haltung</w:t>
            </w:r>
            <w:proofErr w:type="spellEnd"/>
            <w:r w:rsidRPr="00F55AD0">
              <w:t>.</w:t>
            </w:r>
          </w:p>
        </w:tc>
        <w:tc>
          <w:tcPr>
            <w:tcW w:w="6232" w:type="dxa"/>
            <w:tcBorders>
              <w:bottom w:val="single" w:sz="12" w:space="0" w:color="808080" w:themeColor="background1" w:themeShade="80"/>
            </w:tcBorders>
          </w:tcPr>
          <w:p w:rsidR="00F55AD0" w:rsidRPr="00AB16BF" w:rsidRDefault="00F55AD0" w:rsidP="002F07FB">
            <w:pPr>
              <w:rPr>
                <w:rFonts w:cs="Arial"/>
                <w:szCs w:val="19"/>
              </w:rPr>
            </w:pPr>
          </w:p>
        </w:tc>
      </w:tr>
      <w:tr w:rsidR="00F55AD0" w:rsidTr="00B55A62">
        <w:trPr>
          <w:trHeight w:hRule="exact" w:val="323"/>
        </w:trPr>
        <w:tc>
          <w:tcPr>
            <w:tcW w:w="9997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F55AD0" w:rsidRPr="00AB16BF" w:rsidRDefault="00F55AD0" w:rsidP="002F07FB">
            <w:pPr>
              <w:spacing w:before="0"/>
              <w:ind w:left="142" w:right="191"/>
              <w:rPr>
                <w:rFonts w:eastAsia="Arial"/>
              </w:rPr>
            </w:pPr>
            <w:proofErr w:type="spellStart"/>
            <w:r w:rsidRPr="00AB16BF">
              <w:rPr>
                <w:b/>
                <w:spacing w:val="-2"/>
                <w:w w:val="85"/>
                <w:sz w:val="20"/>
                <w:szCs w:val="20"/>
              </w:rPr>
              <w:t>Erklären</w:t>
            </w:r>
            <w:proofErr w:type="spellEnd"/>
            <w:r w:rsidRPr="00AB16BF">
              <w:rPr>
                <w:b/>
                <w:spacing w:val="-2"/>
                <w:w w:val="85"/>
                <w:sz w:val="20"/>
                <w:szCs w:val="20"/>
              </w:rPr>
              <w:t xml:space="preserve"> des </w:t>
            </w:r>
            <w:proofErr w:type="spellStart"/>
            <w:r w:rsidRPr="00AB16BF">
              <w:rPr>
                <w:b/>
                <w:spacing w:val="-2"/>
                <w:w w:val="85"/>
                <w:sz w:val="20"/>
                <w:szCs w:val="20"/>
              </w:rPr>
              <w:t>Sachverhaltes</w:t>
            </w:r>
            <w:proofErr w:type="spellEnd"/>
          </w:p>
        </w:tc>
      </w:tr>
      <w:tr w:rsidR="00F55AD0" w:rsidTr="00B55A62">
        <w:trPr>
          <w:trHeight w:hRule="exact" w:val="947"/>
        </w:trPr>
        <w:tc>
          <w:tcPr>
            <w:tcW w:w="3765" w:type="dxa"/>
            <w:tcBorders>
              <w:top w:val="single" w:sz="12" w:space="0" w:color="808080" w:themeColor="background1" w:themeShade="80"/>
            </w:tcBorders>
          </w:tcPr>
          <w:p w:rsidR="00F55AD0" w:rsidRPr="00B55A62" w:rsidRDefault="00B55A62" w:rsidP="002F07FB">
            <w:pPr>
              <w:ind w:left="142" w:right="191"/>
            </w:pPr>
            <w:proofErr w:type="spellStart"/>
            <w:r w:rsidRPr="00B55A62">
              <w:t>Zuerst</w:t>
            </w:r>
            <w:proofErr w:type="spellEnd"/>
            <w:r w:rsidRPr="00B55A62">
              <w:t xml:space="preserve"> </w:t>
            </w:r>
            <w:proofErr w:type="spellStart"/>
            <w:r w:rsidRPr="00B55A62">
              <w:t>erklären</w:t>
            </w:r>
            <w:proofErr w:type="spellEnd"/>
            <w:r w:rsidRPr="00B55A62">
              <w:t xml:space="preserve">, </w:t>
            </w:r>
            <w:proofErr w:type="spellStart"/>
            <w:r w:rsidRPr="00B55A62">
              <w:t>dann</w:t>
            </w:r>
            <w:proofErr w:type="spellEnd"/>
            <w:r w:rsidRPr="00B55A62">
              <w:t xml:space="preserve"> </w:t>
            </w:r>
            <w:proofErr w:type="spellStart"/>
            <w:r w:rsidRPr="00B55A62">
              <w:t>ausführen</w:t>
            </w:r>
            <w:proofErr w:type="spellEnd"/>
            <w:r w:rsidRPr="00B55A62">
              <w:t xml:space="preserve"> (</w:t>
            </w:r>
            <w:proofErr w:type="spellStart"/>
            <w:r w:rsidRPr="00B55A62">
              <w:t>Koordination</w:t>
            </w:r>
            <w:proofErr w:type="spellEnd"/>
            <w:r w:rsidRPr="00B55A62">
              <w:t>).</w:t>
            </w:r>
          </w:p>
        </w:tc>
        <w:tc>
          <w:tcPr>
            <w:tcW w:w="6232" w:type="dxa"/>
            <w:tcBorders>
              <w:top w:val="single" w:sz="12" w:space="0" w:color="808080" w:themeColor="background1" w:themeShade="80"/>
            </w:tcBorders>
          </w:tcPr>
          <w:p w:rsidR="00F55AD0" w:rsidRPr="00AB16BF" w:rsidRDefault="00F55AD0" w:rsidP="002F07FB">
            <w:pPr>
              <w:rPr>
                <w:rFonts w:cs="Arial"/>
                <w:szCs w:val="19"/>
              </w:rPr>
            </w:pPr>
          </w:p>
        </w:tc>
      </w:tr>
      <w:tr w:rsidR="00F55AD0" w:rsidTr="00B55A62">
        <w:trPr>
          <w:trHeight w:hRule="exact" w:val="948"/>
        </w:trPr>
        <w:tc>
          <w:tcPr>
            <w:tcW w:w="3765" w:type="dxa"/>
          </w:tcPr>
          <w:p w:rsidR="00F55AD0" w:rsidRPr="00B55A62" w:rsidRDefault="00B55A62" w:rsidP="002F07FB">
            <w:pPr>
              <w:ind w:left="142" w:right="191"/>
            </w:pPr>
            <w:proofErr w:type="spellStart"/>
            <w:r w:rsidRPr="00B55A62">
              <w:t>Vollständigkeit</w:t>
            </w:r>
            <w:proofErr w:type="spellEnd"/>
            <w:r w:rsidRPr="00B55A62">
              <w:t>.</w:t>
            </w:r>
          </w:p>
        </w:tc>
        <w:tc>
          <w:tcPr>
            <w:tcW w:w="6232" w:type="dxa"/>
          </w:tcPr>
          <w:p w:rsidR="00F55AD0" w:rsidRPr="00AB16BF" w:rsidRDefault="00F55AD0" w:rsidP="002F07FB">
            <w:pPr>
              <w:rPr>
                <w:rFonts w:cs="Arial"/>
                <w:szCs w:val="19"/>
              </w:rPr>
            </w:pPr>
          </w:p>
        </w:tc>
      </w:tr>
      <w:tr w:rsidR="00F55AD0" w:rsidTr="00B55A62">
        <w:trPr>
          <w:trHeight w:hRule="exact" w:val="936"/>
        </w:trPr>
        <w:tc>
          <w:tcPr>
            <w:tcW w:w="3765" w:type="dxa"/>
          </w:tcPr>
          <w:p w:rsidR="00F55AD0" w:rsidRPr="00B55A62" w:rsidRDefault="00B55A62" w:rsidP="002F07FB">
            <w:pPr>
              <w:ind w:left="142" w:right="191"/>
            </w:pPr>
            <w:proofErr w:type="spellStart"/>
            <w:r w:rsidRPr="00B55A62">
              <w:t>Gebrauch</w:t>
            </w:r>
            <w:proofErr w:type="spellEnd"/>
            <w:r w:rsidRPr="00B55A62">
              <w:t xml:space="preserve"> von </w:t>
            </w:r>
            <w:proofErr w:type="spellStart"/>
            <w:r w:rsidRPr="00B55A62">
              <w:t>Fachbegriffen</w:t>
            </w:r>
            <w:proofErr w:type="spellEnd"/>
            <w:r w:rsidRPr="00B55A62">
              <w:t>.</w:t>
            </w:r>
          </w:p>
        </w:tc>
        <w:tc>
          <w:tcPr>
            <w:tcW w:w="6232" w:type="dxa"/>
          </w:tcPr>
          <w:p w:rsidR="00F55AD0" w:rsidRPr="00AB16BF" w:rsidRDefault="00F55AD0" w:rsidP="002F07FB">
            <w:pPr>
              <w:rPr>
                <w:rFonts w:cs="Arial"/>
                <w:szCs w:val="19"/>
              </w:rPr>
            </w:pPr>
          </w:p>
        </w:tc>
      </w:tr>
    </w:tbl>
    <w:p w:rsidR="00FB56CC" w:rsidRPr="00C648D2" w:rsidRDefault="00FB56CC" w:rsidP="002A0F15">
      <w:pPr>
        <w:widowControl w:val="0"/>
        <w:spacing w:line="245" w:lineRule="auto"/>
        <w:rPr>
          <w:rFonts w:cstheme="minorHAnsi"/>
        </w:rPr>
      </w:pPr>
    </w:p>
    <w:sectPr w:rsidR="00FB56CC" w:rsidRPr="00C648D2" w:rsidSect="00B43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0B" w:rsidRDefault="00CB71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proofErr w:type="spellStart"/>
    <w:r w:rsidR="00A412EE">
      <w:t>Hebelviecher</w:t>
    </w:r>
    <w:proofErr w:type="spellEnd"/>
    <w:r w:rsidR="00A412EE">
      <w:t xml:space="preserve"> </w:t>
    </w:r>
    <w:r w:rsidR="000812CA" w:rsidRPr="00AF7F77">
      <w:t xml:space="preserve">| Aufgabe </w:t>
    </w:r>
    <w:r w:rsidR="00B42F2E">
      <w:t>6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CB710B" w:rsidRPr="00CB710B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CB710B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</w:t>
    </w:r>
    <w:bookmarkStart w:id="0" w:name="_GoBack"/>
    <w:bookmarkEnd w:id="0"/>
    <w:r w:rsidRPr="00AF7F77">
      <w:rPr>
        <w:color w:val="7F7F7F" w:themeColor="text1" w:themeTint="80"/>
      </w:rPr>
      <w:t>äftsstelle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0B" w:rsidRDefault="00CB71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0B" w:rsidRDefault="00CB71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300F07">
      <w:t>Lehrperson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0B" w:rsidRDefault="00CB71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0781"/>
    <w:multiLevelType w:val="hybridMultilevel"/>
    <w:tmpl w:val="2D64C3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7" w15:restartNumberingAfterBreak="0">
    <w:nsid w:val="17AF393F"/>
    <w:multiLevelType w:val="hybridMultilevel"/>
    <w:tmpl w:val="C5A49DC0"/>
    <w:lvl w:ilvl="0" w:tplc="2C9CD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9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1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2" w15:restartNumberingAfterBreak="0">
    <w:nsid w:val="2AB47D0F"/>
    <w:multiLevelType w:val="hybridMultilevel"/>
    <w:tmpl w:val="E126F3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5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7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8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4" w15:restartNumberingAfterBreak="0">
    <w:nsid w:val="53035669"/>
    <w:multiLevelType w:val="hybridMultilevel"/>
    <w:tmpl w:val="9E4659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8795F"/>
    <w:multiLevelType w:val="hybridMultilevel"/>
    <w:tmpl w:val="14D221D8"/>
    <w:lvl w:ilvl="0" w:tplc="2C9CD0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1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29"/>
  </w:num>
  <w:num w:numId="5">
    <w:abstractNumId w:val="32"/>
  </w:num>
  <w:num w:numId="6">
    <w:abstractNumId w:val="36"/>
  </w:num>
  <w:num w:numId="7">
    <w:abstractNumId w:val="26"/>
  </w:num>
  <w:num w:numId="8">
    <w:abstractNumId w:val="0"/>
  </w:num>
  <w:num w:numId="9">
    <w:abstractNumId w:val="27"/>
  </w:num>
  <w:num w:numId="10">
    <w:abstractNumId w:val="21"/>
  </w:num>
  <w:num w:numId="11">
    <w:abstractNumId w:val="30"/>
  </w:num>
  <w:num w:numId="12">
    <w:abstractNumId w:val="5"/>
  </w:num>
  <w:num w:numId="13">
    <w:abstractNumId w:val="17"/>
  </w:num>
  <w:num w:numId="14">
    <w:abstractNumId w:val="20"/>
  </w:num>
  <w:num w:numId="15">
    <w:abstractNumId w:val="4"/>
  </w:num>
  <w:num w:numId="16">
    <w:abstractNumId w:val="14"/>
  </w:num>
  <w:num w:numId="17">
    <w:abstractNumId w:val="22"/>
  </w:num>
  <w:num w:numId="18">
    <w:abstractNumId w:val="37"/>
  </w:num>
  <w:num w:numId="19">
    <w:abstractNumId w:val="35"/>
  </w:num>
  <w:num w:numId="20">
    <w:abstractNumId w:val="15"/>
  </w:num>
  <w:num w:numId="21">
    <w:abstractNumId w:val="34"/>
  </w:num>
  <w:num w:numId="22">
    <w:abstractNumId w:val="6"/>
  </w:num>
  <w:num w:numId="23">
    <w:abstractNumId w:val="11"/>
  </w:num>
  <w:num w:numId="24">
    <w:abstractNumId w:val="33"/>
  </w:num>
  <w:num w:numId="25">
    <w:abstractNumId w:val="9"/>
  </w:num>
  <w:num w:numId="26">
    <w:abstractNumId w:val="13"/>
  </w:num>
  <w:num w:numId="27">
    <w:abstractNumId w:val="3"/>
  </w:num>
  <w:num w:numId="28">
    <w:abstractNumId w:val="10"/>
  </w:num>
  <w:num w:numId="29">
    <w:abstractNumId w:val="23"/>
  </w:num>
  <w:num w:numId="30">
    <w:abstractNumId w:val="31"/>
  </w:num>
  <w:num w:numId="31">
    <w:abstractNumId w:val="8"/>
  </w:num>
  <w:num w:numId="32">
    <w:abstractNumId w:val="16"/>
  </w:num>
  <w:num w:numId="33">
    <w:abstractNumId w:val="18"/>
  </w:num>
  <w:num w:numId="34">
    <w:abstractNumId w:val="24"/>
  </w:num>
  <w:num w:numId="35">
    <w:abstractNumId w:val="33"/>
  </w:num>
  <w:num w:numId="36">
    <w:abstractNumId w:val="2"/>
  </w:num>
  <w:num w:numId="37">
    <w:abstractNumId w:val="12"/>
  </w:num>
  <w:num w:numId="38">
    <w:abstractNumId w:val="7"/>
  </w:num>
  <w:num w:numId="39">
    <w:abstractNumId w:val="25"/>
  </w:num>
  <w:num w:numId="40">
    <w:abstractNumId w:val="33"/>
  </w:num>
  <w:num w:numId="41">
    <w:abstractNumId w:val="3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123432"/>
    <w:rsid w:val="00123A33"/>
    <w:rsid w:val="001A2C50"/>
    <w:rsid w:val="001A7A42"/>
    <w:rsid w:val="001E3DBC"/>
    <w:rsid w:val="001E5F85"/>
    <w:rsid w:val="0024586A"/>
    <w:rsid w:val="00280161"/>
    <w:rsid w:val="002A0F15"/>
    <w:rsid w:val="002D0150"/>
    <w:rsid w:val="002F30A9"/>
    <w:rsid w:val="00300F07"/>
    <w:rsid w:val="0030151C"/>
    <w:rsid w:val="00331219"/>
    <w:rsid w:val="00336C17"/>
    <w:rsid w:val="00372D6D"/>
    <w:rsid w:val="003A142B"/>
    <w:rsid w:val="003F6B22"/>
    <w:rsid w:val="00474CE2"/>
    <w:rsid w:val="00486D69"/>
    <w:rsid w:val="004C1DEE"/>
    <w:rsid w:val="004D3DF3"/>
    <w:rsid w:val="004E1E68"/>
    <w:rsid w:val="004F0084"/>
    <w:rsid w:val="004F61B2"/>
    <w:rsid w:val="00537EE1"/>
    <w:rsid w:val="00564868"/>
    <w:rsid w:val="005A00A2"/>
    <w:rsid w:val="005B79CC"/>
    <w:rsid w:val="005C15E7"/>
    <w:rsid w:val="005D2973"/>
    <w:rsid w:val="005E365C"/>
    <w:rsid w:val="00612AAF"/>
    <w:rsid w:val="0066180B"/>
    <w:rsid w:val="00697047"/>
    <w:rsid w:val="006B7B36"/>
    <w:rsid w:val="006D46F6"/>
    <w:rsid w:val="007116E4"/>
    <w:rsid w:val="007E1C9A"/>
    <w:rsid w:val="007F120D"/>
    <w:rsid w:val="00834E96"/>
    <w:rsid w:val="008851C9"/>
    <w:rsid w:val="008C4F09"/>
    <w:rsid w:val="00917B79"/>
    <w:rsid w:val="009213D0"/>
    <w:rsid w:val="009B4BF4"/>
    <w:rsid w:val="00A412EE"/>
    <w:rsid w:val="00A47D66"/>
    <w:rsid w:val="00AC6A4F"/>
    <w:rsid w:val="00AD3FA9"/>
    <w:rsid w:val="00AF6846"/>
    <w:rsid w:val="00AF7F77"/>
    <w:rsid w:val="00B04022"/>
    <w:rsid w:val="00B42F2E"/>
    <w:rsid w:val="00B4318D"/>
    <w:rsid w:val="00B555E7"/>
    <w:rsid w:val="00B55A62"/>
    <w:rsid w:val="00BC2C8A"/>
    <w:rsid w:val="00BE406C"/>
    <w:rsid w:val="00C4537E"/>
    <w:rsid w:val="00C62BF3"/>
    <w:rsid w:val="00C648D2"/>
    <w:rsid w:val="00CA102F"/>
    <w:rsid w:val="00CB710B"/>
    <w:rsid w:val="00CC3B0B"/>
    <w:rsid w:val="00CD11E3"/>
    <w:rsid w:val="00CD1D50"/>
    <w:rsid w:val="00CE09B2"/>
    <w:rsid w:val="00D076CE"/>
    <w:rsid w:val="00D354E0"/>
    <w:rsid w:val="00D62B31"/>
    <w:rsid w:val="00D849EA"/>
    <w:rsid w:val="00D91D46"/>
    <w:rsid w:val="00E77292"/>
    <w:rsid w:val="00EB2E2E"/>
    <w:rsid w:val="00F55AD0"/>
    <w:rsid w:val="00F60D80"/>
    <w:rsid w:val="00F8400A"/>
    <w:rsid w:val="00FA041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B4BF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m7k4Ber6zTzFvha2VADWP8sayb3sd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BFtUYFqGwtZCfBvWyWkARD3ghGNmJ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E0CC-673D-4C62-B3E9-9FE1D6CA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1408</Characters>
  <Application>Microsoft Office Word</Application>
  <DocSecurity>0</DocSecurity>
  <Lines>176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2017-01-12T07:33:00Z</dcterms:created>
  <dcterms:modified xsi:type="dcterms:W3CDTF">2017-08-24T08:51:00Z</dcterms:modified>
</cp:coreProperties>
</file>