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05" w:rsidRPr="001D185F" w:rsidRDefault="00217005" w:rsidP="00217005">
      <w:pPr>
        <w:rPr>
          <w:sz w:val="32"/>
          <w:szCs w:val="32"/>
        </w:rPr>
      </w:pPr>
      <w:r w:rsidRPr="001D185F">
        <w:rPr>
          <w:sz w:val="32"/>
          <w:szCs w:val="32"/>
        </w:rPr>
        <w:t xml:space="preserve">Aufgabe </w:t>
      </w:r>
      <w:r>
        <w:rPr>
          <w:sz w:val="32"/>
          <w:szCs w:val="32"/>
        </w:rPr>
        <w:t xml:space="preserve">6: Weichlöten </w:t>
      </w:r>
    </w:p>
    <w:p w:rsidR="00217005" w:rsidRDefault="00217005" w:rsidP="00217005"/>
    <w:p w:rsidR="00217005" w:rsidRDefault="00217005" w:rsidP="00217005">
      <w:pPr>
        <w:rPr>
          <w:rFonts w:eastAsia="Arial" w:cstheme="minorHAnsi"/>
          <w:b/>
        </w:rPr>
      </w:pPr>
    </w:p>
    <w:p w:rsidR="00217005" w:rsidRPr="00B35D43" w:rsidRDefault="00217005" w:rsidP="00217005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217005" w:rsidRPr="00E6634F" w:rsidRDefault="00217005" w:rsidP="00217005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E6634F">
        <w:rPr>
          <w:rFonts w:cstheme="minorHAnsi"/>
        </w:rPr>
        <w:t>Arbeitsplatz vorbereiten, Arbeitssicherheit beachten und Lötauftrag ausführen</w:t>
      </w:r>
    </w:p>
    <w:p w:rsidR="00217005" w:rsidRPr="00E6634F" w:rsidRDefault="00217005" w:rsidP="00217005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E6634F">
        <w:rPr>
          <w:rFonts w:cstheme="minorHAnsi"/>
        </w:rPr>
        <w:t>Eigene Fertigkeiten beurteilen</w:t>
      </w:r>
    </w:p>
    <w:p w:rsidR="00217005" w:rsidRDefault="00217005" w:rsidP="00217005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E6634F">
        <w:rPr>
          <w:rFonts w:cstheme="minorHAnsi"/>
        </w:rPr>
        <w:t>Schwierigkeiten, Fragen und Folgerungen formulieren</w:t>
      </w:r>
    </w:p>
    <w:p w:rsidR="00217005" w:rsidRDefault="00217005" w:rsidP="00217005"/>
    <w:p w:rsidR="00217005" w:rsidRPr="00B35D43" w:rsidRDefault="00217005" w:rsidP="00217005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217005" w:rsidRPr="00E6634F" w:rsidRDefault="00217005" w:rsidP="00217005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E6634F">
        <w:rPr>
          <w:rFonts w:cstheme="minorHAnsi"/>
        </w:rPr>
        <w:t>Arbeitssicherheit beachten und anwenden</w:t>
      </w:r>
    </w:p>
    <w:p w:rsidR="00217005" w:rsidRPr="00E6634F" w:rsidRDefault="00217005" w:rsidP="00217005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E6634F">
        <w:rPr>
          <w:rFonts w:cstheme="minorHAnsi"/>
        </w:rPr>
        <w:t>Fachgerechte Weichlötverbindungen herstellen</w:t>
      </w:r>
    </w:p>
    <w:p w:rsidR="00217005" w:rsidRPr="00B35D43" w:rsidRDefault="00217005" w:rsidP="00217005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E6634F">
        <w:rPr>
          <w:rFonts w:cstheme="minorHAnsi"/>
        </w:rPr>
        <w:t>Erfahrungen und Einsichten reflektieren</w:t>
      </w:r>
    </w:p>
    <w:p w:rsidR="00217005" w:rsidRDefault="00217005" w:rsidP="00217005">
      <w:pPr>
        <w:widowControl w:val="0"/>
        <w:spacing w:before="80" w:line="245" w:lineRule="auto"/>
        <w:rPr>
          <w:rFonts w:cstheme="minorHAnsi"/>
        </w:rPr>
      </w:pPr>
    </w:p>
    <w:p w:rsidR="0063554F" w:rsidRDefault="0063554F" w:rsidP="0063554F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63554F" w:rsidRDefault="0063554F" w:rsidP="0063554F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E6634F">
        <w:rPr>
          <w:rFonts w:cstheme="minorHAnsi"/>
        </w:rPr>
        <w:t>TTG.2.E.1.2b</w:t>
      </w:r>
      <w:r w:rsidRPr="00A47D66">
        <w:rPr>
          <w:rFonts w:cstheme="minorHAnsi"/>
        </w:rPr>
        <w:t xml:space="preserve">: </w:t>
      </w:r>
      <w:r>
        <w:rPr>
          <w:rFonts w:cstheme="minorHAnsi"/>
        </w:rPr>
        <w:t xml:space="preserve">Die Schülerinnen und Schüler </w:t>
      </w:r>
      <w:r>
        <w:t xml:space="preserve">können Werkzeuge und Maschinen verantwortungsbewusst und der feinmotorischen Entwicklung entsprechend korrekt einsetzen (Nähmaschine, Webgeräte, </w:t>
      </w:r>
      <w:proofErr w:type="spellStart"/>
      <w:r>
        <w:t>Decoupiersäge</w:t>
      </w:r>
      <w:proofErr w:type="spellEnd"/>
      <w:r>
        <w:t>, Akku- und Ständerbohrmaschine).</w:t>
      </w:r>
      <w:r>
        <w:rPr>
          <w:rFonts w:cstheme="minorHAnsi"/>
        </w:rPr>
        <w:br/>
        <w:t xml:space="preserve">Direktlink: </w:t>
      </w:r>
      <w:hyperlink r:id="rId9" w:history="1">
        <w:r w:rsidRPr="00C50033">
          <w:rPr>
            <w:rStyle w:val="Hyperlink"/>
            <w:rFonts w:cstheme="minorHAnsi"/>
          </w:rPr>
          <w:t>http://v-ef.lehrplan.ch/1013WWK4E9VAcNwAvmSFwqPHT2txyMdMy</w:t>
        </w:r>
      </w:hyperlink>
      <w:r>
        <w:rPr>
          <w:rFonts w:cstheme="minorHAnsi"/>
        </w:rPr>
        <w:t xml:space="preserve"> </w:t>
      </w:r>
    </w:p>
    <w:p w:rsidR="0063554F" w:rsidRDefault="0063554F" w:rsidP="0063554F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E6634F">
        <w:rPr>
          <w:rFonts w:cstheme="minorHAnsi"/>
        </w:rPr>
        <w:t>TTG.2.D.1.3b</w:t>
      </w:r>
      <w:r w:rsidRPr="00A47D66">
        <w:rPr>
          <w:rFonts w:cstheme="minorHAnsi"/>
        </w:rPr>
        <w:t xml:space="preserve">: </w:t>
      </w:r>
      <w:r>
        <w:rPr>
          <w:rFonts w:cstheme="minorHAnsi"/>
        </w:rPr>
        <w:t xml:space="preserve">Die Schülerinnen und Schüler </w:t>
      </w:r>
      <w:r>
        <w:t>können die Verfahren erkunden, zunehmend selbstständig und genau ausführen und üben:</w:t>
      </w:r>
      <w:r>
        <w:br/>
        <w:t>- nähen (Naht, Randabschlüsse, Verschlüsse, verstürzen);</w:t>
      </w:r>
      <w:r>
        <w:br/>
        <w:t xml:space="preserve">- kleben (Polystyrol), schrauben, popnieten, </w:t>
      </w:r>
      <w:proofErr w:type="spellStart"/>
      <w:r>
        <w:t>weichlöten</w:t>
      </w:r>
      <w:proofErr w:type="spellEnd"/>
      <w:r>
        <w:t>.</w:t>
      </w:r>
      <w:r>
        <w:rPr>
          <w:rFonts w:cstheme="minorHAnsi"/>
        </w:rPr>
        <w:br/>
        <w:t xml:space="preserve">Direktlink: </w:t>
      </w:r>
      <w:hyperlink r:id="rId10" w:history="1">
        <w:r w:rsidRPr="00C50033">
          <w:rPr>
            <w:rStyle w:val="Hyperlink"/>
          </w:rPr>
          <w:t>http://v-ef.lehrplan.ch/101UbgqkpMc8dFfvkC2xNJLs7HPMx84sh</w:t>
        </w:r>
      </w:hyperlink>
      <w:r>
        <w:t xml:space="preserve"> </w:t>
      </w:r>
    </w:p>
    <w:p w:rsidR="0063554F" w:rsidRDefault="0063554F" w:rsidP="0063554F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E6634F">
        <w:rPr>
          <w:rFonts w:cstheme="minorHAnsi"/>
        </w:rPr>
        <w:t>TTG.1.B.1.2b</w:t>
      </w:r>
      <w:r w:rsidRPr="00A47D66">
        <w:rPr>
          <w:rFonts w:cstheme="minorHAnsi"/>
        </w:rPr>
        <w:t xml:space="preserve">: </w:t>
      </w:r>
      <w:r>
        <w:rPr>
          <w:rFonts w:cstheme="minorHAnsi"/>
        </w:rPr>
        <w:t xml:space="preserve">Die Schülerinnen und Schüler </w:t>
      </w:r>
      <w:r>
        <w:t>können Erwartungen an das eigene Produkt mit dem erzielten Resultat und den Kriterien der Aufgabenstellung vergleichen und Optimierungen formulieren.</w:t>
      </w:r>
      <w:r>
        <w:rPr>
          <w:rFonts w:cstheme="minorHAnsi"/>
        </w:rPr>
        <w:br/>
        <w:t xml:space="preserve">Direktlink: </w:t>
      </w:r>
      <w:hyperlink r:id="rId11" w:history="1">
        <w:r w:rsidRPr="00C50033">
          <w:rPr>
            <w:rStyle w:val="Hyperlink"/>
          </w:rPr>
          <w:t>http://v-ef.lehrplan.ch/101RLutsFBNZcYVzZufmRsK4eStUe4fpd</w:t>
        </w:r>
      </w:hyperlink>
      <w:r>
        <w:t xml:space="preserve"> </w:t>
      </w:r>
    </w:p>
    <w:p w:rsidR="0063554F" w:rsidRDefault="0063554F" w:rsidP="00217005">
      <w:pPr>
        <w:widowControl w:val="0"/>
        <w:spacing w:before="80" w:after="120" w:line="245" w:lineRule="auto"/>
        <w:rPr>
          <w:rFonts w:cstheme="minorHAnsi"/>
          <w:b/>
        </w:rPr>
      </w:pPr>
      <w:bookmarkStart w:id="0" w:name="_GoBack"/>
      <w:bookmarkEnd w:id="0"/>
    </w:p>
    <w:p w:rsidR="00217005" w:rsidRPr="00AE43A6" w:rsidRDefault="00217005" w:rsidP="00217005">
      <w:pPr>
        <w:widowControl w:val="0"/>
        <w:spacing w:before="80" w:after="120" w:line="245" w:lineRule="auto"/>
        <w:rPr>
          <w:rFonts w:cstheme="minorHAnsi"/>
          <w:b/>
        </w:rPr>
      </w:pPr>
      <w:r>
        <w:rPr>
          <w:rFonts w:cstheme="minorHAnsi"/>
          <w:b/>
        </w:rPr>
        <w:t>Hinweise:</w:t>
      </w:r>
    </w:p>
    <w:p w:rsidR="00217005" w:rsidRPr="00C46F3A" w:rsidRDefault="00217005" w:rsidP="00217005">
      <w:pPr>
        <w:widowControl w:val="0"/>
        <w:spacing w:before="80" w:line="245" w:lineRule="auto"/>
        <w:rPr>
          <w:rFonts w:cstheme="minorHAnsi"/>
          <w:b/>
          <w:i/>
        </w:rPr>
      </w:pPr>
      <w:r w:rsidRPr="00C46F3A">
        <w:rPr>
          <w:rFonts w:cstheme="minorHAnsi"/>
          <w:b/>
          <w:i/>
        </w:rPr>
        <w:t>Voraussetzung:</w:t>
      </w:r>
    </w:p>
    <w:p w:rsidR="00217005" w:rsidRPr="00C46F3A" w:rsidRDefault="00217005" w:rsidP="00217005">
      <w:pPr>
        <w:widowControl w:val="0"/>
        <w:spacing w:before="80" w:line="245" w:lineRule="auto"/>
        <w:rPr>
          <w:rFonts w:cstheme="minorHAnsi"/>
        </w:rPr>
      </w:pPr>
      <w:r w:rsidRPr="00C46F3A">
        <w:rPr>
          <w:rFonts w:cstheme="minorHAnsi"/>
        </w:rPr>
        <w:t>Das Weichlöten mit dem Lötkolben und oder dem Lötlämpchen sowie das Trennen und Biegen von Draht und Blech muss den Schülerinnen und Schülern bekannt sein. Ansonsten bedarf es einen Lehrgang.</w:t>
      </w:r>
    </w:p>
    <w:p w:rsidR="00217005" w:rsidRPr="00C46F3A" w:rsidRDefault="00217005" w:rsidP="00217005">
      <w:pPr>
        <w:widowControl w:val="0"/>
        <w:spacing w:before="80" w:line="245" w:lineRule="auto"/>
        <w:rPr>
          <w:rFonts w:cstheme="minorHAnsi"/>
        </w:rPr>
      </w:pPr>
    </w:p>
    <w:p w:rsidR="00217005" w:rsidRPr="00C46F3A" w:rsidRDefault="00217005" w:rsidP="00217005">
      <w:pPr>
        <w:widowControl w:val="0"/>
        <w:spacing w:before="80" w:line="245" w:lineRule="auto"/>
        <w:rPr>
          <w:rFonts w:cstheme="minorHAnsi"/>
          <w:b/>
          <w:i/>
        </w:rPr>
      </w:pPr>
      <w:r w:rsidRPr="00C46F3A">
        <w:rPr>
          <w:rFonts w:cstheme="minorHAnsi"/>
          <w:b/>
          <w:i/>
        </w:rPr>
        <w:t>Bereitgestellte Materialien und Geräte:</w:t>
      </w:r>
    </w:p>
    <w:p w:rsidR="00217005" w:rsidRPr="00C46F3A" w:rsidRDefault="00217005" w:rsidP="00217005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C46F3A">
        <w:rPr>
          <w:rFonts w:cstheme="minorHAnsi"/>
        </w:rPr>
        <w:t>Feuerfeste Unterlagen</w:t>
      </w:r>
    </w:p>
    <w:p w:rsidR="00217005" w:rsidRPr="00C46F3A" w:rsidRDefault="00217005" w:rsidP="00217005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C46F3A">
        <w:rPr>
          <w:rFonts w:cstheme="minorHAnsi"/>
        </w:rPr>
        <w:t>Lötzinn</w:t>
      </w:r>
    </w:p>
    <w:p w:rsidR="00217005" w:rsidRPr="00C46F3A" w:rsidRDefault="00217005" w:rsidP="00217005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C46F3A">
        <w:rPr>
          <w:rFonts w:cstheme="minorHAnsi"/>
        </w:rPr>
        <w:t>Flussmittel (</w:t>
      </w:r>
      <w:proofErr w:type="spellStart"/>
      <w:r w:rsidRPr="00C46F3A">
        <w:rPr>
          <w:rFonts w:cstheme="minorHAnsi"/>
        </w:rPr>
        <w:t>Lötfett</w:t>
      </w:r>
      <w:proofErr w:type="spellEnd"/>
      <w:r w:rsidRPr="00C46F3A">
        <w:rPr>
          <w:rFonts w:cstheme="minorHAnsi"/>
        </w:rPr>
        <w:t>, Lötwasser)</w:t>
      </w:r>
    </w:p>
    <w:p w:rsidR="00217005" w:rsidRPr="00C46F3A" w:rsidRDefault="00217005" w:rsidP="00217005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C46F3A">
        <w:rPr>
          <w:rFonts w:cstheme="minorHAnsi"/>
        </w:rPr>
        <w:t>Lötlämpchen (Herstellung siehe WW2 S. 41) und/oder</w:t>
      </w:r>
    </w:p>
    <w:p w:rsidR="00217005" w:rsidRPr="00C46F3A" w:rsidRDefault="00217005" w:rsidP="00217005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C46F3A">
        <w:rPr>
          <w:rFonts w:cstheme="minorHAnsi"/>
        </w:rPr>
        <w:t>Lötkolben (80 bis 150 Watt) mit Halterung</w:t>
      </w:r>
    </w:p>
    <w:p w:rsidR="00217005" w:rsidRPr="00C46F3A" w:rsidRDefault="00217005" w:rsidP="00217005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C46F3A">
        <w:rPr>
          <w:rFonts w:cstheme="minorHAnsi"/>
        </w:rPr>
        <w:t>Stahlwatte oder Schleifpapier</w:t>
      </w:r>
    </w:p>
    <w:p w:rsidR="00217005" w:rsidRPr="00C46F3A" w:rsidRDefault="00217005" w:rsidP="00217005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C46F3A">
        <w:rPr>
          <w:rFonts w:cstheme="minorHAnsi"/>
        </w:rPr>
        <w:t>Verzinkter Eisendraht 2 mm, Schweissstäbe 2 mm</w:t>
      </w:r>
    </w:p>
    <w:p w:rsidR="00217005" w:rsidRPr="00C46F3A" w:rsidRDefault="00217005" w:rsidP="00217005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C46F3A">
        <w:rPr>
          <w:rFonts w:cstheme="minorHAnsi"/>
        </w:rPr>
        <w:t>Metallblechresten: Weissblech (Konservendose), Kupfer, Messing</w:t>
      </w:r>
    </w:p>
    <w:p w:rsidR="00217005" w:rsidRPr="00C46F3A" w:rsidRDefault="00217005" w:rsidP="00217005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C46F3A">
        <w:rPr>
          <w:rFonts w:cstheme="minorHAnsi"/>
        </w:rPr>
        <w:t>Hebelvorschneider</w:t>
      </w:r>
    </w:p>
    <w:p w:rsidR="00217005" w:rsidRPr="00C46F3A" w:rsidRDefault="00217005" w:rsidP="00217005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C46F3A">
        <w:rPr>
          <w:rFonts w:cstheme="minorHAnsi"/>
        </w:rPr>
        <w:t>Blechschere</w:t>
      </w:r>
    </w:p>
    <w:p w:rsidR="00217005" w:rsidRPr="00C46F3A" w:rsidRDefault="00217005" w:rsidP="00217005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C46F3A">
        <w:rPr>
          <w:rFonts w:cstheme="minorHAnsi"/>
        </w:rPr>
        <w:t>Biegehilfen:</w:t>
      </w:r>
    </w:p>
    <w:p w:rsidR="00217005" w:rsidRPr="00C46F3A" w:rsidRDefault="00217005" w:rsidP="00217005">
      <w:pPr>
        <w:pStyle w:val="Listenabsatz"/>
        <w:widowControl w:val="0"/>
        <w:numPr>
          <w:ilvl w:val="1"/>
          <w:numId w:val="20"/>
        </w:numPr>
        <w:spacing w:before="80" w:line="245" w:lineRule="auto"/>
        <w:contextualSpacing w:val="0"/>
        <w:rPr>
          <w:rFonts w:cstheme="minorHAnsi"/>
        </w:rPr>
      </w:pPr>
      <w:r w:rsidRPr="00C46F3A">
        <w:rPr>
          <w:rFonts w:cstheme="minorHAnsi"/>
        </w:rPr>
        <w:t>für Draht-Kreis 10 cm Durchmesser: Rohr (Metall, Plastik) mit einem Durchmesser von ca. 7 cm</w:t>
      </w:r>
    </w:p>
    <w:p w:rsidR="00217005" w:rsidRPr="00C46F3A" w:rsidRDefault="00217005" w:rsidP="00217005">
      <w:pPr>
        <w:pStyle w:val="Listenabsatz"/>
        <w:widowControl w:val="0"/>
        <w:numPr>
          <w:ilvl w:val="1"/>
          <w:numId w:val="20"/>
        </w:numPr>
        <w:spacing w:before="80" w:line="245" w:lineRule="auto"/>
        <w:contextualSpacing w:val="0"/>
        <w:rPr>
          <w:rFonts w:cstheme="minorHAnsi"/>
        </w:rPr>
      </w:pPr>
      <w:r w:rsidRPr="00C46F3A">
        <w:rPr>
          <w:rFonts w:cstheme="minorHAnsi"/>
        </w:rPr>
        <w:t>für weitere Formen: Rohre und Rundstäbe mit verschiedenen Durchmessern, Zangen, Biegebacken</w:t>
      </w:r>
    </w:p>
    <w:p w:rsidR="00217005" w:rsidRPr="00C46F3A" w:rsidRDefault="00217005" w:rsidP="00217005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C46F3A">
        <w:rPr>
          <w:rFonts w:cstheme="minorHAnsi"/>
        </w:rPr>
        <w:t xml:space="preserve">Materialien zur Fixierung: Geglühter Eisendraht, Zange, </w:t>
      </w:r>
      <w:proofErr w:type="spellStart"/>
      <w:r w:rsidRPr="00C46F3A">
        <w:rPr>
          <w:rFonts w:cstheme="minorHAnsi"/>
        </w:rPr>
        <w:t>Löthilfe</w:t>
      </w:r>
      <w:proofErr w:type="spellEnd"/>
    </w:p>
    <w:p w:rsidR="00217005" w:rsidRPr="00C46F3A" w:rsidRDefault="00217005" w:rsidP="00217005">
      <w:pPr>
        <w:widowControl w:val="0"/>
        <w:spacing w:before="80" w:line="245" w:lineRule="auto"/>
        <w:rPr>
          <w:rFonts w:cstheme="minorHAnsi"/>
        </w:rPr>
      </w:pPr>
    </w:p>
    <w:p w:rsidR="00217005" w:rsidRDefault="00217005">
      <w:pPr>
        <w:rPr>
          <w:rFonts w:cstheme="minorHAnsi"/>
          <w:b/>
          <w:i/>
        </w:rPr>
      </w:pPr>
      <w:r>
        <w:rPr>
          <w:rFonts w:cstheme="minorHAnsi"/>
          <w:b/>
          <w:i/>
        </w:rPr>
        <w:br w:type="page"/>
      </w:r>
    </w:p>
    <w:p w:rsidR="00217005" w:rsidRPr="00C46F3A" w:rsidRDefault="00217005" w:rsidP="00217005">
      <w:pPr>
        <w:widowControl w:val="0"/>
        <w:spacing w:before="80" w:line="245" w:lineRule="auto"/>
        <w:rPr>
          <w:rFonts w:cstheme="minorHAnsi"/>
          <w:b/>
          <w:i/>
        </w:rPr>
      </w:pPr>
      <w:r w:rsidRPr="00C46F3A">
        <w:rPr>
          <w:rFonts w:cstheme="minorHAnsi"/>
          <w:b/>
          <w:i/>
        </w:rPr>
        <w:lastRenderedPageBreak/>
        <w:t>Drahtkreis biegen</w:t>
      </w:r>
    </w:p>
    <w:p w:rsidR="00217005" w:rsidRPr="00C46F3A" w:rsidRDefault="00217005" w:rsidP="00217005">
      <w:pPr>
        <w:widowControl w:val="0"/>
        <w:spacing w:before="80" w:line="245" w:lineRule="auto"/>
        <w:rPr>
          <w:rFonts w:cstheme="minorHAnsi"/>
          <w:sz w:val="8"/>
          <w:szCs w:val="8"/>
        </w:rPr>
      </w:pPr>
    </w:p>
    <w:p w:rsidR="00217005" w:rsidRDefault="00217005" w:rsidP="007D3791">
      <w:pPr>
        <w:widowControl w:val="0"/>
        <w:spacing w:before="80" w:line="245" w:lineRule="auto"/>
        <w:ind w:right="-995"/>
        <w:rPr>
          <w:rFonts w:cstheme="minorHAnsi"/>
        </w:rPr>
      </w:pPr>
      <w:r>
        <w:rPr>
          <w:rFonts w:cstheme="minorHAnsi"/>
          <w:noProof/>
          <w:lang w:eastAsia="de-CH"/>
        </w:rPr>
        <w:drawing>
          <wp:inline distT="0" distB="0" distL="0" distR="0">
            <wp:extent cx="2080895" cy="2766695"/>
            <wp:effectExtent l="0" t="0" r="0" b="0"/>
            <wp:docPr id="23" name="Grafik 23" descr="Aufgabe 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Aufgabe 6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7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</w:t>
      </w:r>
      <w:r>
        <w:rPr>
          <w:rFonts w:cstheme="minorHAnsi"/>
          <w:noProof/>
          <w:lang w:eastAsia="de-CH"/>
        </w:rPr>
        <w:drawing>
          <wp:inline distT="0" distB="0" distL="0" distR="0">
            <wp:extent cx="2080895" cy="2766695"/>
            <wp:effectExtent l="0" t="0" r="0" b="0"/>
            <wp:docPr id="22" name="Grafik 22" descr="Aufgabe 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Aufgabe 6_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7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</w:t>
      </w:r>
      <w:r>
        <w:rPr>
          <w:rFonts w:cstheme="minorHAnsi"/>
          <w:noProof/>
          <w:lang w:eastAsia="de-CH"/>
        </w:rPr>
        <w:drawing>
          <wp:inline distT="0" distB="0" distL="0" distR="0">
            <wp:extent cx="2080895" cy="2766695"/>
            <wp:effectExtent l="0" t="0" r="0" b="0"/>
            <wp:docPr id="21" name="Grafik 21" descr="Aufgabe 6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Aufgabe 6_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7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005" w:rsidRPr="00C46F3A" w:rsidRDefault="00217005" w:rsidP="00217005">
      <w:pPr>
        <w:widowControl w:val="0"/>
        <w:spacing w:before="80" w:line="245" w:lineRule="auto"/>
        <w:rPr>
          <w:rFonts w:cstheme="minorHAnsi"/>
        </w:rPr>
      </w:pPr>
    </w:p>
    <w:p w:rsidR="00217005" w:rsidRDefault="00217005" w:rsidP="00217005">
      <w:pPr>
        <w:widowControl w:val="0"/>
        <w:spacing w:before="80" w:line="245" w:lineRule="auto"/>
        <w:rPr>
          <w:rFonts w:cstheme="minorHAnsi"/>
          <w:b/>
          <w:i/>
        </w:rPr>
      </w:pPr>
    </w:p>
    <w:p w:rsidR="00217005" w:rsidRPr="00C46F3A" w:rsidRDefault="00217005" w:rsidP="00217005">
      <w:pPr>
        <w:widowControl w:val="0"/>
        <w:spacing w:before="80" w:line="245" w:lineRule="auto"/>
        <w:rPr>
          <w:rFonts w:cstheme="minorHAnsi"/>
          <w:b/>
          <w:i/>
        </w:rPr>
      </w:pPr>
      <w:r w:rsidRPr="00C46F3A">
        <w:rPr>
          <w:rFonts w:cstheme="minorHAnsi"/>
          <w:b/>
          <w:i/>
        </w:rPr>
        <w:t>Lehrmittel:</w:t>
      </w:r>
    </w:p>
    <w:p w:rsidR="00217005" w:rsidRDefault="0068512E" w:rsidP="00217005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>
        <w:rPr>
          <w:rFonts w:cstheme="minorHAnsi"/>
        </w:rPr>
        <w:t>Werkweiser 2, S</w:t>
      </w:r>
      <w:r w:rsidR="00217005" w:rsidRPr="00C46F3A">
        <w:rPr>
          <w:rFonts w:cstheme="minorHAnsi"/>
        </w:rPr>
        <w:t>chulverlag</w:t>
      </w:r>
      <w:r>
        <w:rPr>
          <w:rFonts w:cstheme="minorHAnsi"/>
        </w:rPr>
        <w:t xml:space="preserve"> plus AG</w:t>
      </w:r>
      <w:r w:rsidR="00217005" w:rsidRPr="00C46F3A">
        <w:rPr>
          <w:rFonts w:cstheme="minorHAnsi"/>
        </w:rPr>
        <w:t xml:space="preserve"> (S. 41 und 220).</w:t>
      </w:r>
    </w:p>
    <w:p w:rsidR="00217005" w:rsidRPr="00E6634F" w:rsidRDefault="00217005" w:rsidP="00217005">
      <w:pPr>
        <w:widowControl w:val="0"/>
        <w:spacing w:before="80" w:line="245" w:lineRule="auto"/>
        <w:rPr>
          <w:rFonts w:cstheme="minorHAnsi"/>
        </w:rPr>
      </w:pPr>
    </w:p>
    <w:p w:rsidR="004E1E68" w:rsidRDefault="004E1E68" w:rsidP="00A25D7F">
      <w:pPr>
        <w:rPr>
          <w:rFonts w:cstheme="minorHAnsi"/>
        </w:rPr>
      </w:pPr>
    </w:p>
    <w:p w:rsidR="0068512E" w:rsidRDefault="0068512E" w:rsidP="00A25D7F">
      <w:pPr>
        <w:rPr>
          <w:rFonts w:cstheme="minorHAnsi"/>
        </w:rPr>
      </w:pPr>
    </w:p>
    <w:p w:rsidR="0068512E" w:rsidRDefault="0068512E" w:rsidP="00A25D7F">
      <w:pPr>
        <w:rPr>
          <w:rFonts w:cstheme="minorHAnsi"/>
        </w:rPr>
      </w:pPr>
    </w:p>
    <w:sectPr w:rsidR="0068512E" w:rsidSect="006C04C8">
      <w:headerReference w:type="default" r:id="rId15"/>
      <w:footerReference w:type="default" r:id="rId16"/>
      <w:pgSz w:w="11906" w:h="16838"/>
      <w:pgMar w:top="1559" w:right="851" w:bottom="1134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3C" w:rsidRDefault="00D0633C" w:rsidP="001D185F">
      <w:r>
        <w:separator/>
      </w:r>
    </w:p>
  </w:endnote>
  <w:endnote w:type="continuationSeparator" w:id="0">
    <w:p w:rsidR="00D0633C" w:rsidRDefault="00D0633C" w:rsidP="001D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5F" w:rsidRDefault="00C35140" w:rsidP="006C04C8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68512E">
      <w:rPr>
        <w:lang w:val="de-CH"/>
      </w:rPr>
      <w:t xml:space="preserve">Orientierungsaufgaben TTG | Primar, 5./6. Klasse | Leuchtende Hüllen aus Papier | Aufgabe </w:t>
    </w:r>
    <w:r w:rsidR="00217005" w:rsidRPr="0068512E">
      <w:rPr>
        <w:lang w:val="de-CH"/>
      </w:rPr>
      <w:t>6</w:t>
    </w:r>
    <w:r w:rsidR="001D185F">
      <w:rPr>
        <w:sz w:val="20"/>
        <w:szCs w:val="20"/>
        <w:lang w:val="de-CH"/>
      </w:rPr>
      <w:tab/>
    </w:r>
    <w:r w:rsidR="001D185F" w:rsidRPr="007D21A7">
      <w:rPr>
        <w:b/>
        <w:sz w:val="20"/>
        <w:szCs w:val="20"/>
        <w:lang w:val="de-CH"/>
      </w:rPr>
      <w:fldChar w:fldCharType="begin"/>
    </w:r>
    <w:r w:rsidR="001D185F" w:rsidRPr="007D21A7">
      <w:rPr>
        <w:b/>
        <w:sz w:val="20"/>
        <w:szCs w:val="20"/>
        <w:lang w:val="de-CH"/>
      </w:rPr>
      <w:instrText>PAGE   \* MERGEFORMAT</w:instrText>
    </w:r>
    <w:r w:rsidR="001D185F" w:rsidRPr="007D21A7">
      <w:rPr>
        <w:b/>
        <w:sz w:val="20"/>
        <w:szCs w:val="20"/>
        <w:lang w:val="de-CH"/>
      </w:rPr>
      <w:fldChar w:fldCharType="separate"/>
    </w:r>
    <w:r w:rsidR="0063554F" w:rsidRPr="0063554F">
      <w:rPr>
        <w:b/>
        <w:noProof/>
        <w:sz w:val="20"/>
        <w:szCs w:val="20"/>
        <w:lang w:val="de-DE"/>
      </w:rPr>
      <w:t>2</w:t>
    </w:r>
    <w:r w:rsidR="001D185F" w:rsidRPr="007D21A7">
      <w:rPr>
        <w:b/>
        <w:sz w:val="20"/>
        <w:szCs w:val="20"/>
        <w:lang w:val="de-CH"/>
      </w:rPr>
      <w:fldChar w:fldCharType="end"/>
    </w:r>
  </w:p>
  <w:p w:rsidR="00EB6DD4" w:rsidRPr="006C04C8" w:rsidRDefault="00EB6DD4" w:rsidP="006C04C8">
    <w:pPr>
      <w:rPr>
        <w:color w:val="7F7F7F" w:themeColor="text1" w:themeTint="80"/>
      </w:rPr>
    </w:pPr>
    <w:r w:rsidRPr="006C04C8">
      <w:rPr>
        <w:color w:val="7F7F7F" w:themeColor="text1" w:themeTint="80"/>
      </w:rPr>
      <w:t>Herausgeber: Geschäftsstelle BKZ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3C" w:rsidRDefault="00D0633C" w:rsidP="001D185F">
      <w:r>
        <w:separator/>
      </w:r>
    </w:p>
  </w:footnote>
  <w:footnote w:type="continuationSeparator" w:id="0">
    <w:p w:rsidR="00D0633C" w:rsidRDefault="00D0633C" w:rsidP="001D1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5F" w:rsidRDefault="00C35140" w:rsidP="006C04C8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-115570</wp:posOffset>
          </wp:positionV>
          <wp:extent cx="2295525" cy="257175"/>
          <wp:effectExtent l="0" t="0" r="9525" b="9525"/>
          <wp:wrapNone/>
          <wp:docPr id="2" name="Bild 1" descr="Logo5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5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85F">
      <w:tab/>
    </w:r>
    <w:r w:rsidR="001D185F">
      <w:tab/>
    </w:r>
    <w:proofErr w:type="spellStart"/>
    <w:r w:rsidR="001D185F">
      <w:t>Lehrperson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4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5">
    <w:nsid w:val="37BE2743"/>
    <w:multiLevelType w:val="hybridMultilevel"/>
    <w:tmpl w:val="0B225CC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7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35416"/>
    <w:multiLevelType w:val="hybridMultilevel"/>
    <w:tmpl w:val="33D2761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>
    <w:nsid w:val="61582AF4"/>
    <w:multiLevelType w:val="hybridMultilevel"/>
    <w:tmpl w:val="3F32B73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5"/>
  </w:num>
  <w:num w:numId="5">
    <w:abstractNumId w:val="18"/>
  </w:num>
  <w:num w:numId="6">
    <w:abstractNumId w:val="19"/>
  </w:num>
  <w:num w:numId="7">
    <w:abstractNumId w:val="12"/>
  </w:num>
  <w:num w:numId="8">
    <w:abstractNumId w:val="0"/>
  </w:num>
  <w:num w:numId="9">
    <w:abstractNumId w:val="13"/>
  </w:num>
  <w:num w:numId="10">
    <w:abstractNumId w:val="11"/>
  </w:num>
  <w:num w:numId="11">
    <w:abstractNumId w:val="16"/>
  </w:num>
  <w:num w:numId="12">
    <w:abstractNumId w:val="3"/>
  </w:num>
  <w:num w:numId="13">
    <w:abstractNumId w:val="6"/>
  </w:num>
  <w:num w:numId="14">
    <w:abstractNumId w:val="10"/>
  </w:num>
  <w:num w:numId="15">
    <w:abstractNumId w:val="2"/>
  </w:num>
  <w:num w:numId="16">
    <w:abstractNumId w:val="4"/>
  </w:num>
  <w:num w:numId="17">
    <w:abstractNumId w:val="5"/>
  </w:num>
  <w:num w:numId="18">
    <w:abstractNumId w:val="8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82935"/>
    <w:rsid w:val="000C1B68"/>
    <w:rsid w:val="00123432"/>
    <w:rsid w:val="00162B27"/>
    <w:rsid w:val="001A2C50"/>
    <w:rsid w:val="001D05A0"/>
    <w:rsid w:val="001D185F"/>
    <w:rsid w:val="001E5F85"/>
    <w:rsid w:val="00217005"/>
    <w:rsid w:val="0024586A"/>
    <w:rsid w:val="00280161"/>
    <w:rsid w:val="00330926"/>
    <w:rsid w:val="00336C17"/>
    <w:rsid w:val="00372D6D"/>
    <w:rsid w:val="003A142B"/>
    <w:rsid w:val="003D5461"/>
    <w:rsid w:val="003F6B22"/>
    <w:rsid w:val="00471593"/>
    <w:rsid w:val="00486D69"/>
    <w:rsid w:val="004D3DF3"/>
    <w:rsid w:val="004E1E68"/>
    <w:rsid w:val="004F61B2"/>
    <w:rsid w:val="0059059C"/>
    <w:rsid w:val="0059101F"/>
    <w:rsid w:val="005A00A2"/>
    <w:rsid w:val="005B79CC"/>
    <w:rsid w:val="00612AAF"/>
    <w:rsid w:val="0063554F"/>
    <w:rsid w:val="0068512E"/>
    <w:rsid w:val="00697047"/>
    <w:rsid w:val="006B7B36"/>
    <w:rsid w:val="006C04C8"/>
    <w:rsid w:val="006D46F6"/>
    <w:rsid w:val="007116E4"/>
    <w:rsid w:val="0073799D"/>
    <w:rsid w:val="007870A0"/>
    <w:rsid w:val="007D3791"/>
    <w:rsid w:val="007E1C9A"/>
    <w:rsid w:val="008851C9"/>
    <w:rsid w:val="008E425F"/>
    <w:rsid w:val="009A2569"/>
    <w:rsid w:val="00A23CB5"/>
    <w:rsid w:val="00A25D7F"/>
    <w:rsid w:val="00A47D66"/>
    <w:rsid w:val="00A5335E"/>
    <w:rsid w:val="00A56B17"/>
    <w:rsid w:val="00AC15C7"/>
    <w:rsid w:val="00AC6A4F"/>
    <w:rsid w:val="00AF6846"/>
    <w:rsid w:val="00B02B57"/>
    <w:rsid w:val="00B04022"/>
    <w:rsid w:val="00B35D43"/>
    <w:rsid w:val="00B8576C"/>
    <w:rsid w:val="00BE406C"/>
    <w:rsid w:val="00C35140"/>
    <w:rsid w:val="00C4537E"/>
    <w:rsid w:val="00CA102F"/>
    <w:rsid w:val="00CF4929"/>
    <w:rsid w:val="00D0633C"/>
    <w:rsid w:val="00D06768"/>
    <w:rsid w:val="00D076CE"/>
    <w:rsid w:val="00D54C00"/>
    <w:rsid w:val="00D62B31"/>
    <w:rsid w:val="00D849EA"/>
    <w:rsid w:val="00D91D46"/>
    <w:rsid w:val="00E21494"/>
    <w:rsid w:val="00E26E80"/>
    <w:rsid w:val="00E77292"/>
    <w:rsid w:val="00EB2E2E"/>
    <w:rsid w:val="00EB6DD4"/>
    <w:rsid w:val="00F31BEE"/>
    <w:rsid w:val="00F31BFE"/>
    <w:rsid w:val="00FC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569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paragraph" w:customStyle="1" w:styleId="Default">
    <w:name w:val="Default"/>
    <w:rsid w:val="00B35D43"/>
    <w:pPr>
      <w:autoSpaceDE w:val="0"/>
      <w:autoSpaceDN w:val="0"/>
      <w:adjustRightInd w:val="0"/>
    </w:pPr>
    <w:rPr>
      <w:rFonts w:ascii="Helvetica LT Std Cond" w:hAnsi="Helvetica LT Std Cond" w:cs="Helvetica LT Std C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569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paragraph" w:customStyle="1" w:styleId="Default">
    <w:name w:val="Default"/>
    <w:rsid w:val="00B35D43"/>
    <w:pPr>
      <w:autoSpaceDE w:val="0"/>
      <w:autoSpaceDN w:val="0"/>
      <w:adjustRightInd w:val="0"/>
    </w:pPr>
    <w:rPr>
      <w:rFonts w:ascii="Helvetica LT Std Cond" w:hAnsi="Helvetica LT Std Cond" w:cs="Helvetica LT Std C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-ef.lehrplan.ch/101RLutsFBNZcYVzZufmRsK4eStUe4fp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v-ef.lehrplan.ch/101UbgqkpMc8dFfvkC2xNJLs7HPMx84s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-ef.lehrplan.ch/1013WWK4E9VAcNwAvmSFwqPHT2txyMdMy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2E85-3A05-47ED-BF96-39012FA8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3C02DDB6.dotm</Template>
  <TotalTime>0</TotalTime>
  <Pages>2</Pages>
  <Words>331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5</cp:revision>
  <cp:lastPrinted>2016-12-15T10:09:00Z</cp:lastPrinted>
  <dcterms:created xsi:type="dcterms:W3CDTF">2017-01-08T10:32:00Z</dcterms:created>
  <dcterms:modified xsi:type="dcterms:W3CDTF">2017-07-14T13:58:00Z</dcterms:modified>
</cp:coreProperties>
</file>